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1FB7A" w14:textId="77777777" w:rsidR="005B0986" w:rsidRPr="00063B11" w:rsidRDefault="00A700C3" w:rsidP="00F742DA">
      <w:pPr>
        <w:pStyle w:val="Opisslike"/>
        <w:jc w:val="center"/>
        <w:rPr>
          <w:rFonts w:ascii="Arial" w:hAnsi="Arial" w:cs="Arial"/>
        </w:rPr>
      </w:pPr>
      <w:bookmarkStart w:id="0" w:name="_Toc468978617"/>
      <w:r w:rsidRPr="00063B11">
        <w:rPr>
          <w:rFonts w:ascii="Arial" w:hAnsi="Arial" w:cs="Arial"/>
        </w:rPr>
        <w:t xml:space="preserve"> Obrazac Izvješća o savjetovanju s javnošću</w:t>
      </w:r>
      <w:bookmarkEnd w:id="0"/>
    </w:p>
    <w:p w14:paraId="45C93C8E" w14:textId="77777777" w:rsidR="00F742DA" w:rsidRPr="00063B11" w:rsidRDefault="00F742DA" w:rsidP="00F742DA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5"/>
        <w:gridCol w:w="10053"/>
      </w:tblGrid>
      <w:tr w:rsidR="00E43298" w:rsidRPr="00063B11" w14:paraId="3728BAEB" w14:textId="77777777" w:rsidTr="00063B11">
        <w:trPr>
          <w:trHeight w:val="719"/>
        </w:trPr>
        <w:tc>
          <w:tcPr>
            <w:tcW w:w="13858" w:type="dxa"/>
            <w:gridSpan w:val="2"/>
            <w:tcBorders>
              <w:bottom w:val="single" w:sz="4" w:space="0" w:color="365F91"/>
            </w:tcBorders>
            <w:shd w:val="clear" w:color="auto" w:fill="00B0F0"/>
            <w:vAlign w:val="center"/>
          </w:tcPr>
          <w:p w14:paraId="5424E721" w14:textId="77777777" w:rsidR="005B0986" w:rsidRPr="00063B11" w:rsidRDefault="00A700C3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IZVJEŠĆE O SAVJETOVANJU S JAVNOŠĆU</w:t>
            </w:r>
          </w:p>
          <w:p w14:paraId="26C3CB22" w14:textId="62FC637A" w:rsidR="005B0986" w:rsidRPr="00063B11" w:rsidRDefault="00A700C3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 POSTUPKU DONOŠENJA </w:t>
            </w:r>
            <w:r w:rsidR="00941316"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Općih uvjeta isporuke komunalne usluge parkiranja na uređenim javnim površinama Grada Pula - Pola</w:t>
            </w:r>
          </w:p>
          <w:p w14:paraId="4054B1A4" w14:textId="77777777" w:rsidR="005B0986" w:rsidRPr="00063B11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F4F9A6" w14:textId="77777777" w:rsidR="001143DC" w:rsidRPr="00063B11" w:rsidRDefault="00A700C3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Nositelj izrade izvješća: </w:t>
            </w:r>
          </w:p>
          <w:p w14:paraId="1F962338" w14:textId="1245DA48" w:rsidR="001143DC" w:rsidRPr="00063B11" w:rsidRDefault="0094131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Pula Parking d.o.o.</w:t>
            </w:r>
          </w:p>
          <w:p w14:paraId="1D5A54B1" w14:textId="00E1A334" w:rsidR="005B0986" w:rsidRPr="00063B11" w:rsidRDefault="001143DC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Pula, </w:t>
            </w:r>
            <w:r w:rsidR="00243105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  <w:r w:rsidR="00FC0020"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43105">
              <w:rPr>
                <w:rFonts w:ascii="Arial" w:hAnsi="Arial" w:cs="Arial"/>
                <w:b/>
                <w:bCs/>
                <w:sz w:val="20"/>
                <w:szCs w:val="20"/>
              </w:rPr>
              <w:t>kolovoz</w:t>
            </w:r>
            <w:r w:rsidR="00FC0020"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2026.</w:t>
            </w:r>
          </w:p>
          <w:p w14:paraId="2D6FDAC6" w14:textId="77777777" w:rsidR="005B0986" w:rsidRPr="00063B11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43298" w:rsidRPr="00063B11" w14:paraId="776EE2F6" w14:textId="77777777" w:rsidTr="00063B11">
        <w:tc>
          <w:tcPr>
            <w:tcW w:w="380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0978CCF" w14:textId="77777777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01A6F5" w14:textId="7358AB9E" w:rsidR="005B0986" w:rsidRPr="00063B11" w:rsidRDefault="00243105" w:rsidP="00941316">
            <w:pPr>
              <w:spacing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Pravilnik o postupcima jednostavne nabave</w:t>
            </w:r>
          </w:p>
        </w:tc>
      </w:tr>
      <w:tr w:rsidR="00E43298" w:rsidRPr="00063B11" w14:paraId="4AE070EB" w14:textId="77777777" w:rsidTr="00063B11">
        <w:tc>
          <w:tcPr>
            <w:tcW w:w="380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405EF06" w14:textId="4E067CE2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Naziv tijela</w:t>
            </w:r>
            <w:r w:rsidR="0056605E">
              <w:rPr>
                <w:rFonts w:ascii="Arial" w:hAnsi="Arial" w:cs="Arial"/>
                <w:b/>
                <w:bCs/>
                <w:sz w:val="20"/>
                <w:szCs w:val="20"/>
              </w:rPr>
              <w:t>/društva</w:t>
            </w: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nadležnog za izradu nacrta / provedbu savjetovanja </w:t>
            </w: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2AFBC88" w14:textId="5763C3CC" w:rsidR="005B0986" w:rsidRPr="00063B11" w:rsidRDefault="00941316" w:rsidP="00941D1C">
            <w:pPr>
              <w:spacing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Cs/>
                <w:sz w:val="20"/>
                <w:szCs w:val="20"/>
              </w:rPr>
              <w:t>Pula Parking d.o.o.</w:t>
            </w:r>
          </w:p>
        </w:tc>
      </w:tr>
      <w:tr w:rsidR="00E43298" w:rsidRPr="00063B11" w14:paraId="4C50BB68" w14:textId="77777777" w:rsidTr="00063B11">
        <w:tc>
          <w:tcPr>
            <w:tcW w:w="380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F58B41A" w14:textId="77777777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A6B2027" w14:textId="77777777" w:rsidR="00243105" w:rsidRPr="002C68F4" w:rsidRDefault="00243105" w:rsidP="00243105">
            <w:pPr>
              <w:pStyle w:val="Odlomakpopisa"/>
              <w:tabs>
                <w:tab w:val="left" w:pos="2410"/>
                <w:tab w:val="left" w:pos="2552"/>
              </w:tabs>
              <w:spacing w:after="0"/>
              <w:ind w:left="0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2C68F4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Pula Parking d.o.o. javni je naručitelj i obveznik primjene Zakona o javnoj nabavi (Narodne novine broj  120/16, 114/22, 48/26; dalje u tekstu: ZJN). Člankom 12. stavkom 1. točkom 1. ZJN propisano je da se isti ne primjenjuje na nabavu robe i usluga, te provedbu projektnih natječaja procijenjene vrijednosti manje od 50.000,00 eura bez PDV-a i radova procijenjene vrijednosti manje od 100.000,00 eura bez PDV-a.</w:t>
            </w:r>
          </w:p>
          <w:p w14:paraId="6ABD384E" w14:textId="77777777" w:rsidR="00243105" w:rsidRPr="002C68F4" w:rsidRDefault="00243105" w:rsidP="00243105">
            <w:pPr>
              <w:pStyle w:val="Odlomakpopisa"/>
              <w:tabs>
                <w:tab w:val="left" w:pos="2410"/>
                <w:tab w:val="left" w:pos="2552"/>
              </w:tabs>
              <w:spacing w:after="0"/>
              <w:ind w:left="0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2C68F4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Člankom 15. stavkom 2. ZJN propisano je da pravila, uvjete i postupke jednostavne nabave utvrđuje naručitelj općim aktom, uzimajući u obzir načela javne nabave, mogućnost primjene elektroničkih sredstava komunikacije, te osiguravanju pravne zaštite.</w:t>
            </w:r>
          </w:p>
          <w:p w14:paraId="7825F4C1" w14:textId="77777777" w:rsidR="00243105" w:rsidRPr="002C68F4" w:rsidRDefault="00243105" w:rsidP="00243105">
            <w:pPr>
              <w:pStyle w:val="Odlomakpopisa"/>
              <w:tabs>
                <w:tab w:val="left" w:pos="2410"/>
                <w:tab w:val="left" w:pos="2552"/>
              </w:tabs>
              <w:spacing w:after="0"/>
              <w:ind w:left="0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2C68F4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Dana 16. svibnja 2026. godine na snagu je stupio Zakon o izmjenama i dopunama Zakona o javnoj nabavi, kojim su izmijenjeni pragovi razgraničenja jednostavne i javne nabave, proširene su odredbe o (ne)postojanju sukoba interesa, izmijenjeni su dokazi kojim ponuditelji u postupcima javne nabave dokazuju nepostojanje osnova isključenja, te načini traženja dokaza po posebnim pravilima. Uz navedene izmjene, člankom 15. ZJN propisana su pravila koja su javni Naručitelji dužni ugraditi u svoje buduće Pravilnike o postupcima jednostavne nabave. Najvažnije izmjene odnose se na obvezu provođenja postupka jednostavne nabave procijenjene vrijednosti veće od 15.000,00 eura bez PDV-a putem modula jednostavne nabave Elektroničkog oglasnika javne nabave Republike Hrvatske (u daljnjem tekstu: EOJN RH). Dok se za jednostavnu nabavu usluga i roba procijenjene vrijednosti iznad 25.000,00 eura bez PDV-a, te jednostavnu nabavu radova procijenjene vrijednosti iznad 45.000,00 eura bez PDV-a za radove pripisuje provođenje postupka putem EOJ RH javnom objavom.</w:t>
            </w:r>
          </w:p>
          <w:p w14:paraId="632B89F2" w14:textId="77777777" w:rsidR="00243105" w:rsidRPr="002C68F4" w:rsidRDefault="00243105" w:rsidP="00243105">
            <w:pPr>
              <w:pStyle w:val="Odlomakpopisa"/>
              <w:tabs>
                <w:tab w:val="left" w:pos="2410"/>
                <w:tab w:val="left" w:pos="2552"/>
              </w:tabs>
              <w:spacing w:after="0"/>
              <w:ind w:left="0"/>
              <w:jc w:val="both"/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</w:pPr>
            <w:r w:rsidRPr="002C68F4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t>Sukladno odredbama ZJN javni naručitelji dužni su donijeti nove Pravilnike sukladno odredbama ZJN do 16. kolovoza 2026. godine, dok pragovi jednostavne nabave stupaju  na snagu s 1. rujna 2026. godine.</w:t>
            </w:r>
          </w:p>
          <w:p w14:paraId="1857F03E" w14:textId="77777777" w:rsidR="00243105" w:rsidRPr="002C68F4" w:rsidRDefault="00243105" w:rsidP="00243105">
            <w:pPr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14:ligatures w14:val="standardContextual"/>
              </w:rPr>
            </w:pPr>
            <w:r w:rsidRPr="002C68F4">
              <w:rPr>
                <w:rFonts w:ascii="Arial" w:eastAsia="Times New Roman" w:hAnsi="Arial" w:cs="Arial"/>
                <w:noProof/>
                <w:sz w:val="20"/>
                <w:szCs w:val="20"/>
                <w:lang w:eastAsia="hr-HR"/>
              </w:rPr>
              <w:lastRenderedPageBreak/>
              <w:t>Sukladno navedenom Pula Parking d.o.o. kao javni naručitelj pripremio je tekst Pravilnika o provedbi postupaka jednostavne nabave, koji bi na snagu stupio 1. rujna 2026. godine. Stupanjem</w:t>
            </w:r>
            <w:r w:rsidRPr="002C68F4">
              <w:rPr>
                <w:rFonts w:ascii="Arial" w:eastAsia="Calibri" w:hAnsi="Arial" w:cs="Arial"/>
                <w:sz w:val="20"/>
                <w:szCs w:val="20"/>
                <w14:ligatures w14:val="standardContextual"/>
              </w:rPr>
              <w:t xml:space="preserve"> na snagu novog Pravilnika prestat će važiti Pravilnik o provedbi postupaka jednostavne nabave 2025., </w:t>
            </w:r>
            <w:proofErr w:type="spellStart"/>
            <w:r w:rsidRPr="002C68F4">
              <w:rPr>
                <w:rFonts w:ascii="Arial" w:eastAsia="Calibri" w:hAnsi="Arial" w:cs="Arial"/>
                <w:sz w:val="20"/>
                <w:szCs w:val="20"/>
                <w14:ligatures w14:val="standardContextual"/>
              </w:rPr>
              <w:t>UR.BROJ</w:t>
            </w:r>
            <w:proofErr w:type="spellEnd"/>
            <w:r w:rsidRPr="002C68F4">
              <w:rPr>
                <w:rFonts w:ascii="Arial" w:eastAsia="Calibri" w:hAnsi="Arial" w:cs="Arial"/>
                <w:sz w:val="20"/>
                <w:szCs w:val="20"/>
                <w14:ligatures w14:val="standardContextual"/>
              </w:rPr>
              <w:t>: 192-01-25, od 1.7.2025.</w:t>
            </w:r>
          </w:p>
          <w:p w14:paraId="2901FCEC" w14:textId="2FE6201F" w:rsidR="005B0986" w:rsidRPr="00063B11" w:rsidRDefault="005B0986" w:rsidP="0094131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43298" w:rsidRPr="00063B11" w14:paraId="7D66F3E8" w14:textId="77777777" w:rsidTr="00063B11">
        <w:trPr>
          <w:trHeight w:val="525"/>
        </w:trPr>
        <w:tc>
          <w:tcPr>
            <w:tcW w:w="3805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0325E2C" w14:textId="77777777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Objava dokumenata za savjetovanje</w:t>
            </w:r>
            <w:r w:rsidR="00F742DA"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7538C36" w14:textId="77777777" w:rsidR="00F742DA" w:rsidRPr="00063B11" w:rsidRDefault="00F742DA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36BF5F" w14:textId="77777777" w:rsidR="005B0986" w:rsidRPr="00063B11" w:rsidRDefault="005B0986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586B7E" w14:textId="77777777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41207B4B" w14:textId="77777777" w:rsidR="005B0986" w:rsidRPr="00063B11" w:rsidRDefault="005B0986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7BDF4D8" w14:textId="3BC6D5DF" w:rsidR="005B0986" w:rsidRPr="00063B11" w:rsidRDefault="00243105" w:rsidP="001907B5">
            <w:pPr>
              <w:spacing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43105">
              <w:rPr>
                <w:rFonts w:ascii="Arial" w:hAnsi="Arial" w:cs="Arial"/>
                <w:bCs/>
                <w:sz w:val="20"/>
                <w:szCs w:val="20"/>
              </w:rPr>
              <w:t>https://www.pulaparking.hr/novosti/detaljnije/savjetovanje-s-javnoscu-nacrt-pravilnika-o-postupcima-jednostavne-nabave-objavljeno-15.7.2026</w:t>
            </w:r>
          </w:p>
        </w:tc>
      </w:tr>
      <w:tr w:rsidR="00E43298" w:rsidRPr="00063B11" w14:paraId="635F542F" w14:textId="77777777" w:rsidTr="00063B11">
        <w:trPr>
          <w:trHeight w:val="1499"/>
        </w:trPr>
        <w:tc>
          <w:tcPr>
            <w:tcW w:w="3805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1A80BA1" w14:textId="77777777" w:rsidR="005B0986" w:rsidRPr="00063B11" w:rsidRDefault="005B0986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5378FBC3" w14:textId="423F1639" w:rsidR="005B0986" w:rsidRPr="00063B11" w:rsidRDefault="001143DC" w:rsidP="00243105">
            <w:pPr>
              <w:spacing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Navedeno savjetovanje provelo se u razdoblju od </w:t>
            </w:r>
            <w:r w:rsidR="00243105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15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r w:rsidR="00243105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srpnja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 2026. godine do </w:t>
            </w:r>
            <w:r w:rsidR="00243105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14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.</w:t>
            </w:r>
            <w:r w:rsidR="00243105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>kolovoza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</w:rPr>
              <w:t xml:space="preserve"> 2026. </w:t>
            </w:r>
          </w:p>
        </w:tc>
      </w:tr>
      <w:tr w:rsidR="00E43298" w:rsidRPr="00063B11" w14:paraId="2B64D615" w14:textId="77777777" w:rsidTr="00063B11">
        <w:tc>
          <w:tcPr>
            <w:tcW w:w="380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B2D81F0" w14:textId="77777777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BDEBF7B" w14:textId="1AC17799" w:rsidR="005B0986" w:rsidRPr="00063B11" w:rsidRDefault="001143DC" w:rsidP="00243105">
            <w:pPr>
              <w:spacing w:after="12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63B1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U za to propisanom roku zaprimljeno je od strane zainteresirane javnosti </w:t>
            </w:r>
            <w:r w:rsidR="00243105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  <w:r w:rsidRPr="00063B1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prijedloga/komentara. Prihvaćeno je </w:t>
            </w:r>
            <w:r w:rsidR="00243105">
              <w:rPr>
                <w:rFonts w:ascii="Arial" w:eastAsia="Times New Roman" w:hAnsi="Arial" w:cs="Arial"/>
                <w:bCs/>
                <w:sz w:val="20"/>
                <w:szCs w:val="20"/>
              </w:rPr>
              <w:t>9</w:t>
            </w:r>
            <w:r w:rsidR="00941316" w:rsidRPr="00063B1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063B11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prijedloga/komentara što čini </w:t>
            </w:r>
            <w:r w:rsidR="00243105">
              <w:rPr>
                <w:rFonts w:ascii="Arial" w:eastAsia="Times New Roman" w:hAnsi="Arial" w:cs="Arial"/>
                <w:bCs/>
                <w:sz w:val="20"/>
                <w:szCs w:val="20"/>
              </w:rPr>
              <w:t>90</w:t>
            </w:r>
            <w:r w:rsidRPr="00063B11">
              <w:rPr>
                <w:rFonts w:ascii="Arial" w:eastAsia="Times New Roman" w:hAnsi="Arial" w:cs="Arial"/>
                <w:bCs/>
                <w:sz w:val="20"/>
                <w:szCs w:val="20"/>
              </w:rPr>
              <w:t>%.</w:t>
            </w:r>
          </w:p>
        </w:tc>
      </w:tr>
      <w:tr w:rsidR="00E43298" w:rsidRPr="00063B11" w14:paraId="1813A1EF" w14:textId="77777777" w:rsidTr="00063B11">
        <w:tc>
          <w:tcPr>
            <w:tcW w:w="380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DD07BD7" w14:textId="77777777" w:rsidR="005B0986" w:rsidRPr="00063B11" w:rsidRDefault="00A700C3" w:rsidP="001907B5">
            <w:pPr>
              <w:spacing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10053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22BDEEA" w14:textId="41CA0017" w:rsidR="005B0986" w:rsidRPr="00063B11" w:rsidRDefault="00A700C3" w:rsidP="00941D1C">
            <w:pPr>
              <w:spacing w:after="12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63B11">
              <w:rPr>
                <w:rFonts w:ascii="Arial" w:eastAsia="Times New Roman" w:hAnsi="Arial" w:cs="Arial"/>
                <w:bCs/>
                <w:sz w:val="20"/>
                <w:szCs w:val="20"/>
              </w:rPr>
              <w:t>Provedba javnog savjetovanja nije iziskivala dodatne financijske troškove</w:t>
            </w:r>
          </w:p>
        </w:tc>
      </w:tr>
    </w:tbl>
    <w:p w14:paraId="44380918" w14:textId="77777777" w:rsidR="00E738EC" w:rsidRDefault="00E738EC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bookmarkStart w:id="1" w:name="_Toc468978618"/>
      <w:bookmarkEnd w:id="1"/>
    </w:p>
    <w:p w14:paraId="3D0B3300" w14:textId="77777777" w:rsidR="0013328E" w:rsidRPr="00063B11" w:rsidRDefault="0013328E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0" w:type="auto"/>
        <w:jc w:val="center"/>
        <w:tblInd w:w="-3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9"/>
        <w:gridCol w:w="2197"/>
        <w:gridCol w:w="6095"/>
        <w:gridCol w:w="4990"/>
      </w:tblGrid>
      <w:tr w:rsidR="00F2705A" w:rsidRPr="00063B11" w14:paraId="04E7A74A" w14:textId="450639FB" w:rsidTr="0013328E">
        <w:trPr>
          <w:trHeight w:val="719"/>
          <w:jc w:val="center"/>
        </w:trPr>
        <w:tc>
          <w:tcPr>
            <w:tcW w:w="14121" w:type="dxa"/>
            <w:gridSpan w:val="4"/>
            <w:tcBorders>
              <w:bottom w:val="single" w:sz="4" w:space="0" w:color="365F91"/>
            </w:tcBorders>
            <w:shd w:val="clear" w:color="auto" w:fill="00B0F0"/>
          </w:tcPr>
          <w:p w14:paraId="3265CD88" w14:textId="5A1E527B" w:rsidR="00F2705A" w:rsidRPr="00063B11" w:rsidRDefault="00F2705A" w:rsidP="008D4E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PREGLED PRIHVAĆENIH I NEPRIHVAĆENIH PRIJEDLOGA I MIŠLJENJA</w:t>
            </w:r>
          </w:p>
        </w:tc>
      </w:tr>
      <w:tr w:rsidR="00F2705A" w:rsidRPr="00063B11" w14:paraId="0CAD00FA" w14:textId="49D6E16E" w:rsidTr="0013328E">
        <w:trPr>
          <w:jc w:val="center"/>
        </w:trPr>
        <w:tc>
          <w:tcPr>
            <w:tcW w:w="83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6098279" w14:textId="1C3DDA8C" w:rsidR="00F2705A" w:rsidRPr="00063B11" w:rsidRDefault="00F2705A" w:rsidP="0037539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REDNI BROJ</w:t>
            </w:r>
          </w:p>
        </w:tc>
        <w:tc>
          <w:tcPr>
            <w:tcW w:w="219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DF2575" w14:textId="34E18144" w:rsidR="00F2705A" w:rsidRPr="00063B11" w:rsidRDefault="00F2705A" w:rsidP="0037539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3B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PREDLAGATELJ I DATUM ZAPRIMANJA</w:t>
            </w:r>
          </w:p>
        </w:tc>
        <w:tc>
          <w:tcPr>
            <w:tcW w:w="60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51CD0D3" w14:textId="1B6A9226" w:rsidR="00F2705A" w:rsidRPr="00063B11" w:rsidRDefault="00F2705A" w:rsidP="00375396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TEKST ZAPRIMLJENOG PRIJEDLOGA ILI MIŠLJENJA</w:t>
            </w:r>
          </w:p>
        </w:tc>
        <w:tc>
          <w:tcPr>
            <w:tcW w:w="4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01AFE9E" w14:textId="17AA2273" w:rsidR="00F2705A" w:rsidRPr="00FD47EC" w:rsidRDefault="00F2705A" w:rsidP="00F2705A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FD47E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STATUS PRIJEDLOGA ILI MIŠLJENJA</w:t>
            </w:r>
          </w:p>
        </w:tc>
      </w:tr>
      <w:tr w:rsidR="00F2705A" w:rsidRPr="00063B11" w14:paraId="37EED9B2" w14:textId="77777777" w:rsidTr="0013328E">
        <w:trPr>
          <w:jc w:val="center"/>
        </w:trPr>
        <w:tc>
          <w:tcPr>
            <w:tcW w:w="839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6958B48" w14:textId="6303A1F6" w:rsidR="00F2705A" w:rsidRPr="00063B11" w:rsidRDefault="00243105" w:rsidP="00121F6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F2705A" w:rsidRPr="00063B1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19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E7E26E7" w14:textId="2835DD59" w:rsidR="00F2705A" w:rsidRPr="0013328E" w:rsidRDefault="00F2705A" w:rsidP="00121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 w:rsidRPr="0013328E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M.P</w:t>
            </w:r>
            <w:proofErr w:type="spellEnd"/>
            <w:r w:rsidRPr="0013328E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</w:p>
          <w:p w14:paraId="517E60A2" w14:textId="02FFB591" w:rsidR="00F2705A" w:rsidRPr="0013328E" w:rsidRDefault="00243105" w:rsidP="00121F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13</w:t>
            </w:r>
            <w:r w:rsidR="00F2705A" w:rsidRPr="0013328E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8</w:t>
            </w:r>
            <w:r w:rsidR="00F2705A" w:rsidRPr="0013328E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.2026.</w:t>
            </w:r>
          </w:p>
          <w:p w14:paraId="120D2B8A" w14:textId="0F7A52D0" w:rsidR="00F2705A" w:rsidRPr="00063B11" w:rsidRDefault="00243105" w:rsidP="0024310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12</w:t>
            </w:r>
            <w:r w:rsidR="00F2705A" w:rsidRPr="0013328E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59</w:t>
            </w:r>
            <w:r w:rsidR="00F2705A" w:rsidRPr="0013328E"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6095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8A2EF31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Predlažem zamijeniti svugdje gdje piše direktor, osim u potpisu, s riječi Uprava, u slučaju imenovanja više direktora</w:t>
            </w:r>
          </w:p>
          <w:p w14:paraId="4DBF1B0B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377D5295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 čl.1.st.3. precizirati kada se primjenjuje ZJN, odnosno da se primjenjuje u onom dijelu koji nije reguliran Pravilnikom</w:t>
            </w:r>
          </w:p>
          <w:p w14:paraId="5DD5F2F2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73D61F6D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U čl. 3.st.2. brisati sintagmu  „u poslovnom sustavu Naručitelja“, ili precizirati što to znači</w:t>
            </w:r>
          </w:p>
          <w:p w14:paraId="78809FEA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7983D601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U čl.4.st.1. navodi se tko se smatra javnim naručiteljem u smislu Pravilnika i ZJN-a, a već se u čl. 2. navodi Naručitelj, pa predlažem uskladiti. </w:t>
            </w:r>
          </w:p>
          <w:p w14:paraId="51B5EA42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4AE8D698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 čl. 5. dodati da se komunikacija vrši u pravilu putem elektroničke pošte</w:t>
            </w:r>
          </w:p>
          <w:p w14:paraId="68FDFF93" w14:textId="77777777" w:rsidR="00D84E31" w:rsidRDefault="00D84E31" w:rsidP="00D84E31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617D5F48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21BD33BC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U čl.6.st.1. brisati sintagmu „Sektora za opće i pravne poslove“ – s obzirom da je suvišna </w:t>
            </w:r>
          </w:p>
          <w:p w14:paraId="34BD4325" w14:textId="77777777" w:rsidR="00D95E23" w:rsidRDefault="00D95E23" w:rsidP="00D95E23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5BC5A520" w14:textId="77777777" w:rsidR="00D95E23" w:rsidRDefault="00D95E23" w:rsidP="00D95E23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72768052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4725BF80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U čl.5.st.5. izmijeniti da će Naručitelj zatražiti od ponuditelja prihvat ispravka računske greške i staviti mu za to primjereni rok, umjesto da je ponuditelj dužan dostaviti prihvat računske greške u zatraženom roku. </w:t>
            </w:r>
          </w:p>
          <w:p w14:paraId="0E307921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74A3A27A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Dodati u čl. 9.st.6. da je moguća komunikacija i putem drugih kanala iz razloga navedenih ZJN-om</w:t>
            </w:r>
          </w:p>
          <w:p w14:paraId="449D2B11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5C89F1AF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Dodati u čl.9.st.7. da se navedeno ne odnosi na dijelove ponude koji se ne mogu dostaviti elektroničkim putem (npr. zadužnice)</w:t>
            </w:r>
          </w:p>
          <w:p w14:paraId="33099D7E" w14:textId="77777777" w:rsidR="00243105" w:rsidRDefault="00243105" w:rsidP="00243105">
            <w:pPr>
              <w:pStyle w:val="Odlomakpopisa"/>
              <w:spacing w:before="120" w:after="120" w:line="240" w:lineRule="auto"/>
              <w:jc w:val="both"/>
              <w:rPr>
                <w:rFonts w:ascii="Arial" w:hAnsi="Arial" w:cs="Arial"/>
                <w:bCs/>
                <w:sz w:val="20"/>
              </w:rPr>
            </w:pPr>
          </w:p>
          <w:p w14:paraId="12EBB93A" w14:textId="77777777" w:rsidR="00243105" w:rsidRDefault="00243105" w:rsidP="00243105">
            <w:pPr>
              <w:pStyle w:val="Odlomakpopisa"/>
              <w:numPr>
                <w:ilvl w:val="0"/>
                <w:numId w:val="2"/>
              </w:num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Staviti u Pravilnik da će se </w:t>
            </w:r>
            <w:bookmarkStart w:id="2" w:name="_GoBack"/>
            <w:r>
              <w:rPr>
                <w:rFonts w:ascii="Arial" w:hAnsi="Arial" w:cs="Arial"/>
                <w:bCs/>
                <w:sz w:val="20"/>
              </w:rPr>
              <w:t xml:space="preserve">u slučaju </w:t>
            </w:r>
            <w:r>
              <w:rPr>
                <w:rFonts w:ascii="Arial" w:hAnsi="Arial" w:cs="Arial"/>
                <w:sz w:val="20"/>
              </w:rPr>
              <w:t>zaprimanja dvije ili više valjanih ponuda, koje su sukladno propisanim kriterijima odabira jednako rangirane, Naručitelj će odabrati ponudu koja je zaprimljena ranije u sustavu EOJN RH.</w:t>
            </w:r>
          </w:p>
          <w:bookmarkEnd w:id="2"/>
          <w:p w14:paraId="1E4C1391" w14:textId="4E031E01" w:rsidR="00F2705A" w:rsidRPr="00063B11" w:rsidRDefault="00F2705A" w:rsidP="0094131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2709D55" w14:textId="77777777" w:rsidR="00D95E23" w:rsidRDefault="00D95E23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49A54A7" w14:textId="2730AAF5" w:rsidR="00F2705A" w:rsidRPr="00063B11" w:rsidRDefault="00F2705A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1. </w:t>
            </w:r>
            <w:r w:rsidR="0024310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NE 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PRIHVAĆA SE – </w:t>
            </w:r>
            <w:r w:rsidR="0024310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član Uprave je direktor. Imenovanje više direktora za Pu</w:t>
            </w:r>
            <w:r w:rsidR="00D95E23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la Parking d.o.o. nije izgledno, osobito s obzirom na veličinu društva.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14:paraId="52EBCE2C" w14:textId="77777777" w:rsidR="00F2705A" w:rsidRPr="00063B11" w:rsidRDefault="00F2705A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27F7AC9" w14:textId="3DD204B4" w:rsidR="00F2705A" w:rsidRPr="00063B11" w:rsidRDefault="00F2705A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2. PRIHVAĆA SE </w:t>
            </w:r>
          </w:p>
          <w:p w14:paraId="650E5313" w14:textId="77777777" w:rsidR="00F2705A" w:rsidRDefault="00F2705A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1C73608" w14:textId="77777777" w:rsidR="00D95E23" w:rsidRPr="00063B11" w:rsidRDefault="00D95E23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4280F2E" w14:textId="3F86E2F2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 xml:space="preserve">3. PRIHVAĆA SE </w:t>
            </w:r>
          </w:p>
          <w:p w14:paraId="6FDB469A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A307B8E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6294433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 PRIHVAĆA SE</w:t>
            </w:r>
          </w:p>
          <w:p w14:paraId="5A0E2173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B2631C9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350D346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7A1ECE0A" w14:textId="0AD358B0" w:rsidR="00D84E31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 PRIHVAĆA SE</w:t>
            </w:r>
            <w:r w:rsidR="00D84E3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-  dodat će se u stavak 4. , s obzirom da je tim stavkom već reguliran način slanja narudžbenice</w:t>
            </w:r>
          </w:p>
          <w:p w14:paraId="2EF5F097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C1B945E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9BD2382" w14:textId="67316192" w:rsidR="00A47D26" w:rsidRDefault="00D95E23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6. PRIHVAĆA SE </w:t>
            </w:r>
          </w:p>
          <w:p w14:paraId="6C78FB8C" w14:textId="77777777" w:rsidR="00D95E23" w:rsidRDefault="00D95E23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78571E12" w14:textId="77777777" w:rsidR="00D95E23" w:rsidRDefault="00D95E23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1298E40" w14:textId="77777777" w:rsidR="00D95E23" w:rsidRPr="00063B11" w:rsidRDefault="00D95E23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761422BD" w14:textId="77777777" w:rsidR="00A47D26" w:rsidRPr="00063B11" w:rsidRDefault="00A47D26" w:rsidP="00F2705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E25CCFF" w14:textId="77777777" w:rsidR="00A47D26" w:rsidRDefault="00A47D26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7. PRIHVAĆA SE </w:t>
            </w:r>
          </w:p>
          <w:p w14:paraId="6B362A00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17F63A43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C25E458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4B5F32A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2428CDFB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PRIHVAĆA SE</w:t>
            </w:r>
          </w:p>
          <w:p w14:paraId="4C72CD7B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B41C378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5F616B0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PRIHVAĆA SE</w:t>
            </w:r>
          </w:p>
          <w:p w14:paraId="5CD151B3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65383237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7EB614A" w14:textId="77777777" w:rsidR="00D95E23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722EB31D" w14:textId="2A461721" w:rsidR="00D95E23" w:rsidRPr="00063B11" w:rsidRDefault="00D95E23" w:rsidP="00D95E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10. </w:t>
            </w:r>
            <w:r w:rsidRPr="00063B11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PRIHVAĆA SE</w:t>
            </w: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– navedeno </w:t>
            </w:r>
            <w:r w:rsidR="007A127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će se dodati iza st.10.čl.9., a dosadašnji stavci 11. i 12. postaju 12. i 13.</w:t>
            </w:r>
          </w:p>
        </w:tc>
      </w:tr>
    </w:tbl>
    <w:p w14:paraId="70F4324B" w14:textId="5807EB8C" w:rsidR="00375396" w:rsidRPr="00063B11" w:rsidRDefault="00375396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sectPr w:rsidR="00375396" w:rsidRPr="00063B11" w:rsidSect="00063B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792F"/>
    <w:multiLevelType w:val="hybridMultilevel"/>
    <w:tmpl w:val="AB6CCE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46A71"/>
    <w:multiLevelType w:val="hybridMultilevel"/>
    <w:tmpl w:val="B234EF1A"/>
    <w:lvl w:ilvl="0" w:tplc="E04C83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F2A6B0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B70442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B891B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D0EB7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541B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97A85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1EFF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DA086F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86"/>
    <w:rsid w:val="00030839"/>
    <w:rsid w:val="00053D88"/>
    <w:rsid w:val="00063B11"/>
    <w:rsid w:val="00071CE9"/>
    <w:rsid w:val="00094BE1"/>
    <w:rsid w:val="000B3277"/>
    <w:rsid w:val="000D2DA7"/>
    <w:rsid w:val="001143DC"/>
    <w:rsid w:val="0011494B"/>
    <w:rsid w:val="001170E0"/>
    <w:rsid w:val="00121F67"/>
    <w:rsid w:val="0013328E"/>
    <w:rsid w:val="00153F9D"/>
    <w:rsid w:val="00172195"/>
    <w:rsid w:val="001777B4"/>
    <w:rsid w:val="0018366A"/>
    <w:rsid w:val="001907B5"/>
    <w:rsid w:val="001C572B"/>
    <w:rsid w:val="001D62D5"/>
    <w:rsid w:val="001E2799"/>
    <w:rsid w:val="001F1AC3"/>
    <w:rsid w:val="00230170"/>
    <w:rsid w:val="00243105"/>
    <w:rsid w:val="0024323A"/>
    <w:rsid w:val="00250199"/>
    <w:rsid w:val="00264749"/>
    <w:rsid w:val="00293FD8"/>
    <w:rsid w:val="00295488"/>
    <w:rsid w:val="002A14C1"/>
    <w:rsid w:val="002B1716"/>
    <w:rsid w:val="002C4D69"/>
    <w:rsid w:val="002D1319"/>
    <w:rsid w:val="002D59D6"/>
    <w:rsid w:val="002D685C"/>
    <w:rsid w:val="002E1AFD"/>
    <w:rsid w:val="002E4F4F"/>
    <w:rsid w:val="002F0957"/>
    <w:rsid w:val="002F65C4"/>
    <w:rsid w:val="003147D5"/>
    <w:rsid w:val="00325E58"/>
    <w:rsid w:val="00350D5F"/>
    <w:rsid w:val="00375396"/>
    <w:rsid w:val="00382ABB"/>
    <w:rsid w:val="003D602A"/>
    <w:rsid w:val="0041151F"/>
    <w:rsid w:val="0041319C"/>
    <w:rsid w:val="004163F3"/>
    <w:rsid w:val="00417AF3"/>
    <w:rsid w:val="00445E36"/>
    <w:rsid w:val="00470CD7"/>
    <w:rsid w:val="004A4FA4"/>
    <w:rsid w:val="00500F5E"/>
    <w:rsid w:val="00504138"/>
    <w:rsid w:val="005043EE"/>
    <w:rsid w:val="00540201"/>
    <w:rsid w:val="0056605E"/>
    <w:rsid w:val="00574603"/>
    <w:rsid w:val="005849DE"/>
    <w:rsid w:val="005917D7"/>
    <w:rsid w:val="005B0986"/>
    <w:rsid w:val="005D4F6D"/>
    <w:rsid w:val="005D7D2C"/>
    <w:rsid w:val="00601A1F"/>
    <w:rsid w:val="006330B3"/>
    <w:rsid w:val="006A699D"/>
    <w:rsid w:val="006D508C"/>
    <w:rsid w:val="006D54AA"/>
    <w:rsid w:val="00710D22"/>
    <w:rsid w:val="00737B55"/>
    <w:rsid w:val="007436BE"/>
    <w:rsid w:val="00746198"/>
    <w:rsid w:val="0076175F"/>
    <w:rsid w:val="00763577"/>
    <w:rsid w:val="007763FC"/>
    <w:rsid w:val="00780844"/>
    <w:rsid w:val="00784F62"/>
    <w:rsid w:val="007A1275"/>
    <w:rsid w:val="007D738D"/>
    <w:rsid w:val="007E2610"/>
    <w:rsid w:val="007E2EB5"/>
    <w:rsid w:val="007F39F1"/>
    <w:rsid w:val="00802765"/>
    <w:rsid w:val="00834C73"/>
    <w:rsid w:val="00835838"/>
    <w:rsid w:val="00861A01"/>
    <w:rsid w:val="008654F0"/>
    <w:rsid w:val="008D0E1D"/>
    <w:rsid w:val="008F4F34"/>
    <w:rsid w:val="008F6039"/>
    <w:rsid w:val="009058C3"/>
    <w:rsid w:val="00911E43"/>
    <w:rsid w:val="00920FE4"/>
    <w:rsid w:val="009267CC"/>
    <w:rsid w:val="00940B55"/>
    <w:rsid w:val="00941316"/>
    <w:rsid w:val="00941D1C"/>
    <w:rsid w:val="009434E2"/>
    <w:rsid w:val="009C4994"/>
    <w:rsid w:val="009E427F"/>
    <w:rsid w:val="009F2C5B"/>
    <w:rsid w:val="00A2787C"/>
    <w:rsid w:val="00A309F6"/>
    <w:rsid w:val="00A47D26"/>
    <w:rsid w:val="00A6400A"/>
    <w:rsid w:val="00A700C3"/>
    <w:rsid w:val="00A930B3"/>
    <w:rsid w:val="00AC15D4"/>
    <w:rsid w:val="00AF2066"/>
    <w:rsid w:val="00B442DB"/>
    <w:rsid w:val="00B56A0B"/>
    <w:rsid w:val="00B5783E"/>
    <w:rsid w:val="00B67C22"/>
    <w:rsid w:val="00B77FC2"/>
    <w:rsid w:val="00B87BDB"/>
    <w:rsid w:val="00B97F2A"/>
    <w:rsid w:val="00BA1207"/>
    <w:rsid w:val="00BA5118"/>
    <w:rsid w:val="00BC0B14"/>
    <w:rsid w:val="00BC34EF"/>
    <w:rsid w:val="00C1438C"/>
    <w:rsid w:val="00C242D5"/>
    <w:rsid w:val="00C31EE2"/>
    <w:rsid w:val="00C50EDC"/>
    <w:rsid w:val="00C86F79"/>
    <w:rsid w:val="00CC3C90"/>
    <w:rsid w:val="00D20D61"/>
    <w:rsid w:val="00D427D8"/>
    <w:rsid w:val="00D4617D"/>
    <w:rsid w:val="00D84E31"/>
    <w:rsid w:val="00D95E23"/>
    <w:rsid w:val="00DB1EE0"/>
    <w:rsid w:val="00DF5F0F"/>
    <w:rsid w:val="00E12A5D"/>
    <w:rsid w:val="00E21BFE"/>
    <w:rsid w:val="00E43298"/>
    <w:rsid w:val="00E738EC"/>
    <w:rsid w:val="00E856A0"/>
    <w:rsid w:val="00EB6C33"/>
    <w:rsid w:val="00EC2B96"/>
    <w:rsid w:val="00EC347B"/>
    <w:rsid w:val="00F1475B"/>
    <w:rsid w:val="00F20C0B"/>
    <w:rsid w:val="00F2705A"/>
    <w:rsid w:val="00F742DA"/>
    <w:rsid w:val="00FA5739"/>
    <w:rsid w:val="00FB16B2"/>
    <w:rsid w:val="00FB7823"/>
    <w:rsid w:val="00FC0020"/>
    <w:rsid w:val="00FD47E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8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D5F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StandardWeb">
    <w:name w:val="Normal (Web)"/>
    <w:basedOn w:val="Normal"/>
    <w:uiPriority w:val="99"/>
    <w:semiHidden/>
    <w:unhideWhenUsed/>
    <w:rsid w:val="00601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Odlomakpopisa">
    <w:name w:val="List Paragraph"/>
    <w:basedOn w:val="Normal"/>
    <w:uiPriority w:val="1"/>
    <w:qFormat/>
    <w:rsid w:val="0024310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D5F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StandardWeb">
    <w:name w:val="Normal (Web)"/>
    <w:basedOn w:val="Normal"/>
    <w:uiPriority w:val="99"/>
    <w:semiHidden/>
    <w:unhideWhenUsed/>
    <w:rsid w:val="00601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Odlomakpopisa">
    <w:name w:val="List Paragraph"/>
    <w:basedOn w:val="Normal"/>
    <w:uiPriority w:val="1"/>
    <w:qFormat/>
    <w:rsid w:val="0024310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Vesna</cp:lastModifiedBy>
  <cp:revision>12</cp:revision>
  <dcterms:created xsi:type="dcterms:W3CDTF">2026-03-09T08:35:00Z</dcterms:created>
  <dcterms:modified xsi:type="dcterms:W3CDTF">2026-08-14T12:48:00Z</dcterms:modified>
</cp:coreProperties>
</file>