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0483" w14:textId="43A95100" w:rsidR="00EE49FF" w:rsidRPr="007B3194" w:rsidRDefault="007B3194" w:rsidP="00762639">
      <w:pPr>
        <w:spacing w:after="0" w:line="240" w:lineRule="auto"/>
        <w:jc w:val="center"/>
        <w:rPr>
          <w:rFonts w:ascii="Times New Roman" w:hAnsi="Times New Roman" w:cs="Times New Roman"/>
          <w:b/>
          <w:bCs/>
          <w:sz w:val="24"/>
          <w:szCs w:val="24"/>
        </w:rPr>
      </w:pPr>
      <w:r w:rsidRPr="007B3194">
        <w:rPr>
          <w:rFonts w:ascii="Times New Roman" w:hAnsi="Times New Roman" w:cs="Times New Roman"/>
          <w:b/>
          <w:bCs/>
          <w:sz w:val="24"/>
          <w:szCs w:val="24"/>
        </w:rPr>
        <w:t>O B R A Z L O Ž E NJ E</w:t>
      </w:r>
    </w:p>
    <w:p w14:paraId="42F186CE" w14:textId="77777777" w:rsidR="00EE49FF" w:rsidRPr="007B3194" w:rsidRDefault="00EE49FF" w:rsidP="00762639">
      <w:pPr>
        <w:spacing w:after="0" w:line="240" w:lineRule="auto"/>
        <w:jc w:val="both"/>
        <w:rPr>
          <w:rFonts w:ascii="Times New Roman" w:hAnsi="Times New Roman" w:cs="Times New Roman"/>
          <w:sz w:val="24"/>
          <w:szCs w:val="24"/>
        </w:rPr>
      </w:pPr>
    </w:p>
    <w:p w14:paraId="5C3AF254" w14:textId="202387B1" w:rsidR="00EE49FF" w:rsidRPr="007B3194" w:rsidRDefault="007B3194" w:rsidP="00762639">
      <w:pPr>
        <w:pStyle w:val="Odlomakpopisa"/>
        <w:spacing w:after="0" w:line="240" w:lineRule="auto"/>
        <w:ind w:left="0"/>
        <w:jc w:val="both"/>
        <w:rPr>
          <w:rFonts w:ascii="Times New Roman" w:hAnsi="Times New Roman" w:cs="Times New Roman"/>
          <w:b/>
          <w:bCs/>
          <w:sz w:val="24"/>
          <w:szCs w:val="24"/>
        </w:rPr>
      </w:pPr>
      <w:r w:rsidRPr="007B3194">
        <w:rPr>
          <w:rFonts w:ascii="Times New Roman" w:hAnsi="Times New Roman" w:cs="Times New Roman"/>
          <w:b/>
          <w:bCs/>
          <w:sz w:val="24"/>
          <w:szCs w:val="24"/>
        </w:rPr>
        <w:t xml:space="preserve">I  </w:t>
      </w:r>
      <w:r w:rsidR="006C4559" w:rsidRPr="007B3194">
        <w:rPr>
          <w:rFonts w:ascii="Times New Roman" w:hAnsi="Times New Roman" w:cs="Times New Roman"/>
          <w:b/>
          <w:bCs/>
          <w:sz w:val="24"/>
          <w:szCs w:val="24"/>
        </w:rPr>
        <w:tab/>
      </w:r>
      <w:r w:rsidR="00762639" w:rsidRPr="007B3194">
        <w:rPr>
          <w:rFonts w:ascii="Times New Roman" w:hAnsi="Times New Roman" w:cs="Times New Roman"/>
          <w:b/>
          <w:bCs/>
          <w:sz w:val="24"/>
          <w:szCs w:val="24"/>
        </w:rPr>
        <w:t>PRAVNI TEMELJ ZA DONOŠENJE ODLUKE</w:t>
      </w:r>
    </w:p>
    <w:p w14:paraId="137F259F" w14:textId="77777777" w:rsidR="00EE49FF" w:rsidRPr="007B3194" w:rsidRDefault="00EE49FF" w:rsidP="00762639">
      <w:pPr>
        <w:pStyle w:val="Odlomakpopisa"/>
        <w:spacing w:after="0" w:line="240" w:lineRule="auto"/>
        <w:ind w:left="0"/>
        <w:jc w:val="both"/>
        <w:rPr>
          <w:rFonts w:ascii="Times New Roman" w:hAnsi="Times New Roman" w:cs="Times New Roman"/>
          <w:b/>
          <w:bCs/>
          <w:sz w:val="24"/>
          <w:szCs w:val="24"/>
        </w:rPr>
      </w:pPr>
    </w:p>
    <w:p w14:paraId="5FC7CFB0" w14:textId="6EC64F47" w:rsidR="005B1F3E" w:rsidRPr="007B3194" w:rsidRDefault="007B3194" w:rsidP="00762639">
      <w:pPr>
        <w:spacing w:after="0"/>
        <w:jc w:val="both"/>
        <w:rPr>
          <w:rFonts w:ascii="Times New Roman" w:hAnsi="Times New Roman" w:cs="Times New Roman"/>
          <w:sz w:val="24"/>
          <w:szCs w:val="24"/>
        </w:rPr>
      </w:pPr>
      <w:r w:rsidRPr="007B3194">
        <w:rPr>
          <w:rFonts w:ascii="Times New Roman" w:hAnsi="Times New Roman" w:cs="Times New Roman"/>
          <w:sz w:val="24"/>
          <w:szCs w:val="24"/>
        </w:rPr>
        <w:t xml:space="preserve">Pravni temelj za donošenje </w:t>
      </w:r>
      <w:r w:rsidR="000C19FB">
        <w:rPr>
          <w:rFonts w:ascii="Times New Roman" w:hAnsi="Times New Roman" w:cs="Times New Roman"/>
          <w:sz w:val="24"/>
          <w:szCs w:val="24"/>
        </w:rPr>
        <w:t xml:space="preserve">Izmjena i dopuna </w:t>
      </w:r>
      <w:r w:rsidR="005B1F3E" w:rsidRPr="007B3194">
        <w:rPr>
          <w:rFonts w:ascii="Times New Roman" w:hAnsi="Times New Roman" w:cs="Times New Roman"/>
          <w:sz w:val="24"/>
          <w:szCs w:val="24"/>
        </w:rPr>
        <w:t>Općih uvjeta</w:t>
      </w:r>
      <w:r w:rsidR="00284230" w:rsidRPr="007B3194">
        <w:rPr>
          <w:rFonts w:ascii="Times New Roman" w:hAnsi="Times New Roman" w:cs="Times New Roman"/>
          <w:sz w:val="24"/>
          <w:szCs w:val="24"/>
        </w:rPr>
        <w:t xml:space="preserve"> isporuke komunalne usluge parkiranja na uređenim javnim površinama Grada Pul</w:t>
      </w:r>
      <w:r w:rsidR="003B065F" w:rsidRPr="007B3194">
        <w:rPr>
          <w:rFonts w:ascii="Times New Roman" w:hAnsi="Times New Roman" w:cs="Times New Roman"/>
          <w:sz w:val="24"/>
          <w:szCs w:val="24"/>
        </w:rPr>
        <w:t>a</w:t>
      </w:r>
      <w:r w:rsidR="00284230" w:rsidRPr="007B3194">
        <w:rPr>
          <w:rFonts w:ascii="Times New Roman" w:hAnsi="Times New Roman" w:cs="Times New Roman"/>
          <w:sz w:val="24"/>
          <w:szCs w:val="24"/>
        </w:rPr>
        <w:t xml:space="preserve"> </w:t>
      </w:r>
      <w:r w:rsidR="003B065F" w:rsidRPr="007B3194">
        <w:rPr>
          <w:rFonts w:ascii="Times New Roman" w:hAnsi="Times New Roman" w:cs="Times New Roman"/>
          <w:sz w:val="24"/>
          <w:szCs w:val="24"/>
        </w:rPr>
        <w:t>–</w:t>
      </w:r>
      <w:r w:rsidR="00284230" w:rsidRPr="007B3194">
        <w:rPr>
          <w:rFonts w:ascii="Times New Roman" w:hAnsi="Times New Roman" w:cs="Times New Roman"/>
          <w:sz w:val="24"/>
          <w:szCs w:val="24"/>
        </w:rPr>
        <w:t xml:space="preserve"> </w:t>
      </w:r>
      <w:r w:rsidR="003B065F" w:rsidRPr="007B3194">
        <w:rPr>
          <w:rFonts w:ascii="Times New Roman" w:hAnsi="Times New Roman" w:cs="Times New Roman"/>
          <w:sz w:val="24"/>
          <w:szCs w:val="24"/>
        </w:rPr>
        <w:t>P</w:t>
      </w:r>
      <w:r w:rsidR="00284230" w:rsidRPr="007B3194">
        <w:rPr>
          <w:rFonts w:ascii="Times New Roman" w:hAnsi="Times New Roman" w:cs="Times New Roman"/>
          <w:sz w:val="24"/>
          <w:szCs w:val="24"/>
        </w:rPr>
        <w:t>ola</w:t>
      </w:r>
      <w:r w:rsidR="003B065F" w:rsidRPr="007B3194">
        <w:rPr>
          <w:rFonts w:ascii="Times New Roman" w:hAnsi="Times New Roman" w:cs="Times New Roman"/>
          <w:sz w:val="24"/>
          <w:szCs w:val="24"/>
        </w:rPr>
        <w:t xml:space="preserve"> </w:t>
      </w:r>
      <w:r w:rsidR="005B1F3E" w:rsidRPr="007B3194">
        <w:rPr>
          <w:rFonts w:ascii="Times New Roman" w:hAnsi="Times New Roman" w:cs="Times New Roman"/>
          <w:sz w:val="24"/>
          <w:szCs w:val="24"/>
        </w:rPr>
        <w:t xml:space="preserve"> je članak 30. Zakona o komunalnom gospodarstvu (Narodne novine broj 68/18, 110/18, 32/20 i 145/24)</w:t>
      </w:r>
      <w:r w:rsidR="00E27201" w:rsidRPr="007B3194">
        <w:rPr>
          <w:rFonts w:ascii="Times New Roman" w:hAnsi="Times New Roman" w:cs="Times New Roman"/>
          <w:sz w:val="24"/>
          <w:szCs w:val="24"/>
        </w:rPr>
        <w:t xml:space="preserve"> i</w:t>
      </w:r>
      <w:r w:rsidR="005B1F3E" w:rsidRPr="007B3194">
        <w:rPr>
          <w:rFonts w:ascii="Times New Roman" w:hAnsi="Times New Roman" w:cs="Times New Roman"/>
          <w:sz w:val="24"/>
          <w:szCs w:val="24"/>
        </w:rPr>
        <w:t xml:space="preserve"> član</w:t>
      </w:r>
      <w:r w:rsidR="00E27201" w:rsidRPr="007B3194">
        <w:rPr>
          <w:rFonts w:ascii="Times New Roman" w:hAnsi="Times New Roman" w:cs="Times New Roman"/>
          <w:sz w:val="24"/>
          <w:szCs w:val="24"/>
        </w:rPr>
        <w:t>a</w:t>
      </w:r>
      <w:r w:rsidR="005B1F3E" w:rsidRPr="007B3194">
        <w:rPr>
          <w:rFonts w:ascii="Times New Roman" w:hAnsi="Times New Roman" w:cs="Times New Roman"/>
          <w:sz w:val="24"/>
          <w:szCs w:val="24"/>
        </w:rPr>
        <w:t xml:space="preserve">k </w:t>
      </w:r>
      <w:r w:rsidR="003B065F" w:rsidRPr="007B3194">
        <w:rPr>
          <w:rFonts w:ascii="Times New Roman" w:hAnsi="Times New Roman" w:cs="Times New Roman"/>
          <w:sz w:val="24"/>
          <w:szCs w:val="24"/>
        </w:rPr>
        <w:t>2</w:t>
      </w:r>
      <w:r w:rsidR="005B1F3E" w:rsidRPr="007B3194">
        <w:rPr>
          <w:rFonts w:ascii="Times New Roman" w:hAnsi="Times New Roman" w:cs="Times New Roman"/>
          <w:sz w:val="24"/>
          <w:szCs w:val="24"/>
        </w:rPr>
        <w:t xml:space="preserve">. stavak </w:t>
      </w:r>
      <w:r w:rsidR="003B065F" w:rsidRPr="007B3194">
        <w:rPr>
          <w:rFonts w:ascii="Times New Roman" w:hAnsi="Times New Roman" w:cs="Times New Roman"/>
          <w:sz w:val="24"/>
          <w:szCs w:val="24"/>
        </w:rPr>
        <w:t>3</w:t>
      </w:r>
      <w:r w:rsidR="005B1F3E" w:rsidRPr="007B3194">
        <w:rPr>
          <w:rFonts w:ascii="Times New Roman" w:hAnsi="Times New Roman" w:cs="Times New Roman"/>
          <w:sz w:val="24"/>
          <w:szCs w:val="24"/>
        </w:rPr>
        <w:t xml:space="preserve">. Odluke </w:t>
      </w:r>
      <w:r w:rsidR="003B065F" w:rsidRPr="007B3194">
        <w:rPr>
          <w:rFonts w:ascii="Times New Roman" w:hAnsi="Times New Roman" w:cs="Times New Roman"/>
          <w:sz w:val="24"/>
          <w:szCs w:val="24"/>
        </w:rPr>
        <w:t>o utvrđivanju parkirališnih površina i načinu parkiranja na području Grada Pula - Pola</w:t>
      </w:r>
      <w:r w:rsidR="005B1F3E" w:rsidRPr="007B3194">
        <w:rPr>
          <w:rFonts w:ascii="Times New Roman" w:hAnsi="Times New Roman" w:cs="Times New Roman"/>
          <w:sz w:val="24"/>
          <w:szCs w:val="24"/>
        </w:rPr>
        <w:t xml:space="preserve"> (Službene novine - </w:t>
      </w:r>
      <w:proofErr w:type="spellStart"/>
      <w:r w:rsidR="005B1F3E" w:rsidRPr="007B3194">
        <w:rPr>
          <w:rFonts w:ascii="Times New Roman" w:hAnsi="Times New Roman" w:cs="Times New Roman"/>
          <w:sz w:val="24"/>
          <w:szCs w:val="24"/>
        </w:rPr>
        <w:t>Bollettino</w:t>
      </w:r>
      <w:proofErr w:type="spellEnd"/>
      <w:r w:rsidR="005B1F3E" w:rsidRPr="007B3194">
        <w:rPr>
          <w:rFonts w:ascii="Times New Roman" w:hAnsi="Times New Roman" w:cs="Times New Roman"/>
          <w:sz w:val="24"/>
          <w:szCs w:val="24"/>
        </w:rPr>
        <w:t xml:space="preserve"> </w:t>
      </w:r>
      <w:proofErr w:type="spellStart"/>
      <w:r w:rsidR="005B1F3E" w:rsidRPr="007B3194">
        <w:rPr>
          <w:rFonts w:ascii="Times New Roman" w:hAnsi="Times New Roman" w:cs="Times New Roman"/>
          <w:sz w:val="24"/>
          <w:szCs w:val="24"/>
        </w:rPr>
        <w:t>ufficiale</w:t>
      </w:r>
      <w:proofErr w:type="spellEnd"/>
      <w:r w:rsidR="005B1F3E" w:rsidRPr="007B3194">
        <w:rPr>
          <w:rFonts w:ascii="Times New Roman" w:hAnsi="Times New Roman" w:cs="Times New Roman"/>
          <w:sz w:val="24"/>
          <w:szCs w:val="24"/>
        </w:rPr>
        <w:t xml:space="preserve"> Pula - Pola broj </w:t>
      </w:r>
      <w:r w:rsidR="000C19FB">
        <w:rPr>
          <w:rFonts w:ascii="Times New Roman" w:hAnsi="Times New Roman" w:cs="Times New Roman"/>
          <w:sz w:val="24"/>
          <w:szCs w:val="24"/>
        </w:rPr>
        <w:t>7/</w:t>
      </w:r>
      <w:r>
        <w:rPr>
          <w:rFonts w:ascii="Times New Roman" w:hAnsi="Times New Roman" w:cs="Times New Roman"/>
          <w:sz w:val="24"/>
          <w:szCs w:val="24"/>
        </w:rPr>
        <w:t>26</w:t>
      </w:r>
      <w:r w:rsidR="005B1F3E" w:rsidRPr="007B3194">
        <w:rPr>
          <w:rFonts w:ascii="Times New Roman" w:hAnsi="Times New Roman" w:cs="Times New Roman"/>
          <w:sz w:val="24"/>
          <w:szCs w:val="24"/>
        </w:rPr>
        <w:t>)</w:t>
      </w:r>
      <w:r w:rsidR="00E27201" w:rsidRPr="007B3194">
        <w:rPr>
          <w:rFonts w:ascii="Times New Roman" w:hAnsi="Times New Roman" w:cs="Times New Roman"/>
          <w:sz w:val="24"/>
          <w:szCs w:val="24"/>
        </w:rPr>
        <w:t>.</w:t>
      </w:r>
    </w:p>
    <w:p w14:paraId="7544C8CD" w14:textId="77777777" w:rsidR="00E27201" w:rsidRPr="007B3194" w:rsidRDefault="00E27201" w:rsidP="00762639">
      <w:pPr>
        <w:spacing w:after="0"/>
        <w:jc w:val="both"/>
        <w:rPr>
          <w:rFonts w:ascii="Times New Roman" w:hAnsi="Times New Roman" w:cs="Times New Roman"/>
          <w:sz w:val="24"/>
          <w:szCs w:val="24"/>
          <w:highlight w:val="yellow"/>
        </w:rPr>
      </w:pPr>
    </w:p>
    <w:p w14:paraId="065E4880" w14:textId="5F3CFB1F" w:rsidR="00E27201" w:rsidRPr="007B3194" w:rsidRDefault="00E27201" w:rsidP="00762639">
      <w:pPr>
        <w:spacing w:after="0"/>
        <w:jc w:val="both"/>
        <w:rPr>
          <w:rFonts w:ascii="Times New Roman" w:hAnsi="Times New Roman" w:cs="Times New Roman"/>
          <w:sz w:val="24"/>
          <w:szCs w:val="24"/>
        </w:rPr>
      </w:pPr>
      <w:r w:rsidRPr="007B3194">
        <w:rPr>
          <w:rFonts w:ascii="Times New Roman" w:hAnsi="Times New Roman" w:cs="Times New Roman"/>
          <w:sz w:val="24"/>
          <w:szCs w:val="24"/>
        </w:rPr>
        <w:t>Član</w:t>
      </w:r>
      <w:r w:rsidR="00344F67" w:rsidRPr="007B3194">
        <w:rPr>
          <w:rFonts w:ascii="Times New Roman" w:hAnsi="Times New Roman" w:cs="Times New Roman"/>
          <w:sz w:val="24"/>
          <w:szCs w:val="24"/>
        </w:rPr>
        <w:t>kom</w:t>
      </w:r>
      <w:r w:rsidRPr="007B3194">
        <w:rPr>
          <w:rFonts w:ascii="Times New Roman" w:hAnsi="Times New Roman" w:cs="Times New Roman"/>
          <w:sz w:val="24"/>
          <w:szCs w:val="24"/>
        </w:rPr>
        <w:t xml:space="preserve"> 30. Zakona o komunalnom gospodarstv</w:t>
      </w:r>
      <w:r w:rsidR="003B065F" w:rsidRPr="007B3194">
        <w:rPr>
          <w:rFonts w:ascii="Times New Roman" w:hAnsi="Times New Roman" w:cs="Times New Roman"/>
          <w:sz w:val="24"/>
          <w:szCs w:val="24"/>
        </w:rPr>
        <w:t>u</w:t>
      </w:r>
      <w:r w:rsidRPr="007B3194">
        <w:rPr>
          <w:rFonts w:ascii="Times New Roman" w:hAnsi="Times New Roman" w:cs="Times New Roman"/>
          <w:sz w:val="24"/>
          <w:szCs w:val="24"/>
        </w:rPr>
        <w:t xml:space="preserve"> propisano je:</w:t>
      </w:r>
    </w:p>
    <w:p w14:paraId="66DB7EED" w14:textId="77777777" w:rsidR="00E27201" w:rsidRPr="007B3194" w:rsidRDefault="00E27201" w:rsidP="00762639">
      <w:pPr>
        <w:spacing w:after="0"/>
        <w:jc w:val="both"/>
        <w:rPr>
          <w:rFonts w:ascii="Times New Roman" w:hAnsi="Times New Roman" w:cs="Times New Roman"/>
          <w:sz w:val="24"/>
          <w:szCs w:val="24"/>
        </w:rPr>
      </w:pPr>
    </w:p>
    <w:p w14:paraId="43EBFFD5" w14:textId="5604A653"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(1) Isporučitelj komunalne usluge koji obavlja uslužnu komunalnu djelatnost u svrhu obavljanja te djelatnosti u skladu s ovim Zakonom i propisima donesenim na temelju ovoga Zakona te u skladu s posebnim propisima donosi opće uvjete isporuke komunalne usluge i sklapa s korisnikom komunalne usluge ugovor o isporuci komunalne usluge.</w:t>
      </w:r>
    </w:p>
    <w:p w14:paraId="6F44C81A" w14:textId="1B4E477A"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(2) Opće uvjete iz stavka 1. ovoga članka donosi isporučitelj komunalne usluge, uz prethodnu suglasnost predstavničkog tijela jedinice lokalne samouprave.</w:t>
      </w:r>
    </w:p>
    <w:p w14:paraId="3CBD755F" w14:textId="18EC7D0A"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(3) Općim uvjetima iz stavka 1. ovoga članka utvrđuju se:</w:t>
      </w:r>
    </w:p>
    <w:p w14:paraId="4B4C94F4" w14:textId="77777777"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1. uvjeti pružanja odnosno korištenja komunalne usluge</w:t>
      </w:r>
    </w:p>
    <w:p w14:paraId="53FB2D81" w14:textId="083987D8"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2. međusobna prava i obveze isporučitelja i korisnika komunalne usluge i</w:t>
      </w:r>
    </w:p>
    <w:p w14:paraId="660D9809" w14:textId="2915C151"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3. način mjerenja, obračuna i plaćanja isporučene komunalne usluge.</w:t>
      </w:r>
    </w:p>
    <w:p w14:paraId="1EE6295E" w14:textId="7B7577E4"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(4) Opći uvjeti iz stavka 1. ovoga članka objavljuju se u službenom glasilu jedinice lokalne samouprave, na njezinim mrežnim stranicama te na oglasnoj ploči i mrežnim stranicama isporučitelja komunalne usluge.</w:t>
      </w:r>
    </w:p>
    <w:p w14:paraId="3870EB18" w14:textId="221F8EB4"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(5) Ugovor iz stavka 1. ovoga članka sklapa se u skladu s općim uvjetima isporuke komunalne usluge.</w:t>
      </w:r>
    </w:p>
    <w:p w14:paraId="5EF7C053" w14:textId="77777777"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(6) Ako je obavljanje uslužne komunalne djelatnosti organiziralo više jedinica lokalne samouprave</w:t>
      </w:r>
    </w:p>
    <w:p w14:paraId="4308FCC2" w14:textId="227ED933"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i ako predstavničko tijelo jedne ili više jedinica lokalne samouprave uskrati prethodnu suglasnost na opće uvjete isporuke komunalne usluge odnosno na njihovu izmjenu ili dopunu, opći uvjeti isporuke komunalne usluge primjenjuju se ako je suglasnost dalo predstavničko tijelo jedinice lokalne samouprave koja ima većinski udio dionica odnosno udjela u trgovačkom društvu, odnosno</w:t>
      </w:r>
    </w:p>
    <w:p w14:paraId="4AD56EB9" w14:textId="3E321F5B"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većinska osnivačka prava u komunalnoj javnoj ustanovi.</w:t>
      </w:r>
    </w:p>
    <w:p w14:paraId="79059DA6" w14:textId="31A85984"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(7) Isporučitelj komunalne usluge dužan je pridržavati se općih uvjeta isporuke komunalne usluge</w:t>
      </w:r>
    </w:p>
    <w:p w14:paraId="1987CE74" w14:textId="77777777" w:rsidR="00E27201" w:rsidRPr="007B3194" w:rsidRDefault="00E27201" w:rsidP="00E27201">
      <w:pPr>
        <w:spacing w:after="0"/>
        <w:jc w:val="both"/>
        <w:rPr>
          <w:rFonts w:ascii="Times New Roman" w:hAnsi="Times New Roman" w:cs="Times New Roman"/>
          <w:sz w:val="24"/>
          <w:szCs w:val="24"/>
        </w:rPr>
      </w:pPr>
      <w:r w:rsidRPr="007B3194">
        <w:rPr>
          <w:rFonts w:ascii="Times New Roman" w:hAnsi="Times New Roman" w:cs="Times New Roman"/>
          <w:sz w:val="24"/>
          <w:szCs w:val="24"/>
        </w:rPr>
        <w:t>i ugovora o isporuci komunalne usluge.</w:t>
      </w:r>
    </w:p>
    <w:p w14:paraId="46453AC2" w14:textId="77777777" w:rsidR="00E27201" w:rsidRPr="007B3194" w:rsidRDefault="00E27201" w:rsidP="00762639">
      <w:pPr>
        <w:spacing w:after="0"/>
        <w:jc w:val="both"/>
        <w:rPr>
          <w:rFonts w:ascii="Times New Roman" w:hAnsi="Times New Roman" w:cs="Times New Roman"/>
          <w:sz w:val="24"/>
          <w:szCs w:val="24"/>
        </w:rPr>
      </w:pPr>
    </w:p>
    <w:p w14:paraId="7688DDF3" w14:textId="4B33A5BB" w:rsidR="005B1F3E" w:rsidRPr="007B3194" w:rsidRDefault="00344F67" w:rsidP="00762639">
      <w:pPr>
        <w:spacing w:after="0"/>
        <w:jc w:val="both"/>
        <w:rPr>
          <w:rFonts w:ascii="Times New Roman" w:hAnsi="Times New Roman" w:cs="Times New Roman"/>
          <w:sz w:val="24"/>
          <w:szCs w:val="24"/>
        </w:rPr>
      </w:pPr>
      <w:r w:rsidRPr="007B3194">
        <w:rPr>
          <w:rFonts w:ascii="Times New Roman" w:hAnsi="Times New Roman" w:cs="Times New Roman"/>
          <w:sz w:val="24"/>
          <w:szCs w:val="24"/>
        </w:rPr>
        <w:t xml:space="preserve">Člankom </w:t>
      </w:r>
      <w:r w:rsidR="003B065F" w:rsidRPr="007B3194">
        <w:rPr>
          <w:rFonts w:ascii="Times New Roman" w:hAnsi="Times New Roman" w:cs="Times New Roman"/>
          <w:sz w:val="24"/>
          <w:szCs w:val="24"/>
        </w:rPr>
        <w:t>2</w:t>
      </w:r>
      <w:r w:rsidRPr="007B3194">
        <w:rPr>
          <w:rFonts w:ascii="Times New Roman" w:hAnsi="Times New Roman" w:cs="Times New Roman"/>
          <w:sz w:val="24"/>
          <w:szCs w:val="24"/>
        </w:rPr>
        <w:t xml:space="preserve">. stavkom </w:t>
      </w:r>
      <w:r w:rsidR="003B065F" w:rsidRPr="007B3194">
        <w:rPr>
          <w:rFonts w:ascii="Times New Roman" w:hAnsi="Times New Roman" w:cs="Times New Roman"/>
          <w:sz w:val="24"/>
          <w:szCs w:val="24"/>
        </w:rPr>
        <w:t>3</w:t>
      </w:r>
      <w:r w:rsidRPr="007B3194">
        <w:rPr>
          <w:rFonts w:ascii="Times New Roman" w:hAnsi="Times New Roman" w:cs="Times New Roman"/>
          <w:sz w:val="24"/>
          <w:szCs w:val="24"/>
        </w:rPr>
        <w:t xml:space="preserve">. </w:t>
      </w:r>
      <w:r w:rsidR="003B065F" w:rsidRPr="007B3194">
        <w:rPr>
          <w:rFonts w:ascii="Times New Roman" w:hAnsi="Times New Roman" w:cs="Times New Roman"/>
          <w:sz w:val="24"/>
          <w:szCs w:val="24"/>
        </w:rPr>
        <w:t xml:space="preserve">Odluke o utvrđivanju parkirališnih površina i načinu parkiranja na području Grada Pula - Pola (koja je u postupku javnog savjetovanja) </w:t>
      </w:r>
      <w:r w:rsidRPr="007B3194">
        <w:rPr>
          <w:rFonts w:ascii="Times New Roman" w:hAnsi="Times New Roman" w:cs="Times New Roman"/>
          <w:sz w:val="24"/>
          <w:szCs w:val="24"/>
        </w:rPr>
        <w:t>propisano je:</w:t>
      </w:r>
    </w:p>
    <w:p w14:paraId="47A52E36" w14:textId="77777777" w:rsidR="00344F67" w:rsidRPr="007B3194" w:rsidRDefault="00344F67" w:rsidP="00762639">
      <w:pPr>
        <w:spacing w:after="0"/>
        <w:jc w:val="both"/>
        <w:rPr>
          <w:rFonts w:ascii="Times New Roman" w:hAnsi="Times New Roman" w:cs="Times New Roman"/>
          <w:sz w:val="24"/>
          <w:szCs w:val="24"/>
        </w:rPr>
      </w:pPr>
    </w:p>
    <w:p w14:paraId="4000CB50" w14:textId="603C87F2" w:rsidR="00344F67" w:rsidRPr="007B3194" w:rsidRDefault="003B065F" w:rsidP="00344F67">
      <w:pPr>
        <w:spacing w:after="0"/>
        <w:jc w:val="both"/>
        <w:rPr>
          <w:rFonts w:ascii="Times New Roman" w:hAnsi="Times New Roman" w:cs="Times New Roman"/>
          <w:sz w:val="24"/>
          <w:szCs w:val="24"/>
        </w:rPr>
      </w:pPr>
      <w:r w:rsidRPr="007B3194">
        <w:rPr>
          <w:rFonts w:ascii="Times New Roman" w:hAnsi="Times New Roman" w:cs="Times New Roman"/>
          <w:sz w:val="24"/>
          <w:szCs w:val="24"/>
        </w:rPr>
        <w:t xml:space="preserve">(3) Isporučitelj usluge u svrhu obavljanja komunalne djelatnosti usluge parkiranja u skladu sa Zakonom o komunalnom gospodarstvu i propisima donesenim na temelju tog Zakona te u skladu </w:t>
      </w:r>
      <w:r w:rsidRPr="007B3194">
        <w:rPr>
          <w:rFonts w:ascii="Times New Roman" w:hAnsi="Times New Roman" w:cs="Times New Roman"/>
          <w:sz w:val="24"/>
          <w:szCs w:val="24"/>
        </w:rPr>
        <w:lastRenderedPageBreak/>
        <w:t>s posebnim propisima i uz prethodnu suglasnost Gradskog vijeća Grada Pula - Pola donosi Opće uvjete isporuke komunalne usluge kojim se definiraju vrste parkirališnih karti, uvjeti i način zasnivanja ugovornog odnosa između korisnika usluge parkiranja i Isporučitelja usluge, nadzor nad parkiranjem vozila te druga pitanja i mjere potrebne za provedbu ove Odluke (dalje u tekstu: Opći uvjeti).</w:t>
      </w:r>
    </w:p>
    <w:p w14:paraId="4112882B" w14:textId="77777777" w:rsidR="003B065F" w:rsidRPr="007B3194" w:rsidRDefault="003B065F" w:rsidP="00344F67">
      <w:pPr>
        <w:spacing w:after="0"/>
        <w:jc w:val="both"/>
        <w:rPr>
          <w:rFonts w:ascii="Times New Roman" w:hAnsi="Times New Roman" w:cs="Times New Roman"/>
          <w:sz w:val="24"/>
          <w:szCs w:val="24"/>
        </w:rPr>
      </w:pPr>
    </w:p>
    <w:p w14:paraId="1A6FAB1A" w14:textId="48DC3BB9" w:rsidR="00EE49FF" w:rsidRPr="007B3194" w:rsidRDefault="007B3194" w:rsidP="00762639">
      <w:pPr>
        <w:spacing w:after="0" w:line="240" w:lineRule="auto"/>
        <w:jc w:val="both"/>
        <w:rPr>
          <w:rFonts w:ascii="Times New Roman" w:hAnsi="Times New Roman" w:cs="Times New Roman"/>
          <w:b/>
          <w:bCs/>
          <w:sz w:val="24"/>
          <w:szCs w:val="24"/>
        </w:rPr>
      </w:pPr>
      <w:r w:rsidRPr="007B3194">
        <w:rPr>
          <w:rFonts w:ascii="Times New Roman" w:hAnsi="Times New Roman" w:cs="Times New Roman"/>
          <w:b/>
          <w:bCs/>
          <w:sz w:val="24"/>
          <w:szCs w:val="24"/>
        </w:rPr>
        <w:t xml:space="preserve">II  </w:t>
      </w:r>
      <w:r w:rsidR="006C4559" w:rsidRPr="007B3194">
        <w:rPr>
          <w:rFonts w:ascii="Times New Roman" w:hAnsi="Times New Roman" w:cs="Times New Roman"/>
          <w:b/>
          <w:bCs/>
          <w:sz w:val="24"/>
          <w:szCs w:val="24"/>
        </w:rPr>
        <w:tab/>
      </w:r>
      <w:r w:rsidR="00762639" w:rsidRPr="007B3194">
        <w:rPr>
          <w:rFonts w:ascii="Times New Roman" w:hAnsi="Times New Roman" w:cs="Times New Roman"/>
          <w:b/>
          <w:bCs/>
          <w:sz w:val="24"/>
          <w:szCs w:val="24"/>
        </w:rPr>
        <w:t>OBRAZLOŽENJE PRIJEDLOGA</w:t>
      </w:r>
      <w:r w:rsidR="000C19FB">
        <w:rPr>
          <w:rFonts w:ascii="Times New Roman" w:hAnsi="Times New Roman" w:cs="Times New Roman"/>
          <w:b/>
          <w:bCs/>
          <w:sz w:val="24"/>
          <w:szCs w:val="24"/>
        </w:rPr>
        <w:t xml:space="preserve"> IZMJENA I DOPUNA</w:t>
      </w:r>
      <w:r w:rsidR="00762639" w:rsidRPr="007B3194">
        <w:rPr>
          <w:rFonts w:ascii="Times New Roman" w:hAnsi="Times New Roman" w:cs="Times New Roman"/>
          <w:b/>
          <w:bCs/>
          <w:sz w:val="24"/>
          <w:szCs w:val="24"/>
        </w:rPr>
        <w:t xml:space="preserve"> </w:t>
      </w:r>
      <w:r w:rsidR="000714E8" w:rsidRPr="007B3194">
        <w:rPr>
          <w:rFonts w:ascii="Times New Roman" w:hAnsi="Times New Roman" w:cs="Times New Roman"/>
          <w:b/>
          <w:bCs/>
          <w:sz w:val="24"/>
          <w:szCs w:val="24"/>
        </w:rPr>
        <w:t>OPĆIH UVJETA</w:t>
      </w:r>
    </w:p>
    <w:p w14:paraId="33ED62DC" w14:textId="77777777" w:rsidR="003B065F" w:rsidRPr="007B3194" w:rsidRDefault="003B065F" w:rsidP="003B065F">
      <w:pPr>
        <w:spacing w:after="0" w:line="240" w:lineRule="auto"/>
        <w:jc w:val="both"/>
        <w:rPr>
          <w:rFonts w:ascii="Times New Roman" w:hAnsi="Times New Roman" w:cs="Times New Roman"/>
          <w:sz w:val="24"/>
          <w:szCs w:val="24"/>
        </w:rPr>
      </w:pPr>
    </w:p>
    <w:p w14:paraId="26E12968" w14:textId="77777777" w:rsidR="0031261B" w:rsidRDefault="003B065F" w:rsidP="003B065F">
      <w:pPr>
        <w:spacing w:after="0" w:line="240" w:lineRule="auto"/>
        <w:jc w:val="both"/>
        <w:rPr>
          <w:rFonts w:ascii="Times New Roman" w:hAnsi="Times New Roman" w:cs="Times New Roman"/>
          <w:sz w:val="24"/>
          <w:szCs w:val="24"/>
        </w:rPr>
      </w:pPr>
      <w:r w:rsidRPr="007B3194">
        <w:rPr>
          <w:rFonts w:ascii="Times New Roman" w:hAnsi="Times New Roman" w:cs="Times New Roman"/>
          <w:sz w:val="24"/>
          <w:szCs w:val="24"/>
        </w:rPr>
        <w:t xml:space="preserve">Cilj donošenja </w:t>
      </w:r>
      <w:r w:rsidR="000C19FB">
        <w:rPr>
          <w:rFonts w:ascii="Times New Roman" w:hAnsi="Times New Roman" w:cs="Times New Roman"/>
          <w:sz w:val="24"/>
          <w:szCs w:val="24"/>
        </w:rPr>
        <w:t>Izmjena i dopuna Općih uvjeta</w:t>
      </w:r>
      <w:r w:rsidR="0031261B">
        <w:rPr>
          <w:rFonts w:ascii="Times New Roman" w:hAnsi="Times New Roman" w:cs="Times New Roman"/>
          <w:sz w:val="24"/>
          <w:szCs w:val="24"/>
        </w:rPr>
        <w:t>:</w:t>
      </w:r>
    </w:p>
    <w:p w14:paraId="0160DEB8" w14:textId="77777777" w:rsidR="0031261B" w:rsidRDefault="0031261B" w:rsidP="003B065F">
      <w:pPr>
        <w:spacing w:after="0" w:line="240" w:lineRule="auto"/>
        <w:jc w:val="both"/>
        <w:rPr>
          <w:rFonts w:ascii="Times New Roman" w:hAnsi="Times New Roman" w:cs="Times New Roman"/>
          <w:sz w:val="24"/>
          <w:szCs w:val="24"/>
        </w:rPr>
      </w:pPr>
    </w:p>
    <w:p w14:paraId="77EE6EEC" w14:textId="7C4CF5C2" w:rsidR="0031261B" w:rsidRDefault="0031261B" w:rsidP="003B0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19FB">
        <w:rPr>
          <w:rFonts w:ascii="Times New Roman" w:hAnsi="Times New Roman" w:cs="Times New Roman"/>
          <w:sz w:val="24"/>
          <w:szCs w:val="24"/>
        </w:rPr>
        <w:t xml:space="preserve"> je omogućiti kupnju povlaštene parkirne k</w:t>
      </w:r>
      <w:r>
        <w:rPr>
          <w:rFonts w:ascii="Times New Roman" w:hAnsi="Times New Roman" w:cs="Times New Roman"/>
          <w:sz w:val="24"/>
          <w:szCs w:val="24"/>
        </w:rPr>
        <w:t>arte i osobama koji imaju prebivalište ili sjedište na sljedećim adresama u Gradu Puli-Pola:</w:t>
      </w:r>
    </w:p>
    <w:p w14:paraId="1E927E38" w14:textId="77777777" w:rsidR="0031261B" w:rsidRDefault="0031261B" w:rsidP="003B065F">
      <w:pPr>
        <w:spacing w:after="0" w:line="240" w:lineRule="auto"/>
        <w:jc w:val="both"/>
        <w:rPr>
          <w:rFonts w:ascii="Times New Roman" w:hAnsi="Times New Roman" w:cs="Times New Roman"/>
          <w:sz w:val="24"/>
          <w:szCs w:val="24"/>
        </w:rPr>
      </w:pPr>
    </w:p>
    <w:p w14:paraId="22D95B94" w14:textId="64384F92" w:rsidR="00646E64" w:rsidRPr="00646E64" w:rsidRDefault="00646E64" w:rsidP="00646E64">
      <w:pPr>
        <w:pStyle w:val="Odlomakpopisa"/>
        <w:numPr>
          <w:ilvl w:val="0"/>
          <w:numId w:val="6"/>
        </w:numPr>
        <w:spacing w:after="0" w:line="240" w:lineRule="auto"/>
        <w:jc w:val="both"/>
        <w:rPr>
          <w:rFonts w:ascii="Times New Roman" w:hAnsi="Times New Roman" w:cs="Times New Roman"/>
          <w:sz w:val="24"/>
          <w:szCs w:val="24"/>
        </w:rPr>
      </w:pPr>
      <w:r w:rsidRPr="0031261B">
        <w:rPr>
          <w:rFonts w:ascii="Times New Roman" w:hAnsi="Times New Roman" w:cs="Times New Roman"/>
          <w:sz w:val="24"/>
          <w:szCs w:val="24"/>
        </w:rPr>
        <w:t>Radićeva ulica (Parni ≤4; Neparni ≤5)</w:t>
      </w:r>
    </w:p>
    <w:p w14:paraId="532335C2" w14:textId="77777777" w:rsidR="0031261B" w:rsidRPr="0031261B" w:rsidRDefault="0031261B" w:rsidP="0031261B">
      <w:pPr>
        <w:pStyle w:val="Odlomakpopisa"/>
        <w:numPr>
          <w:ilvl w:val="0"/>
          <w:numId w:val="6"/>
        </w:numPr>
        <w:spacing w:after="0" w:line="240" w:lineRule="auto"/>
        <w:jc w:val="both"/>
        <w:rPr>
          <w:rFonts w:ascii="Times New Roman" w:hAnsi="Times New Roman" w:cs="Times New Roman"/>
          <w:sz w:val="24"/>
          <w:szCs w:val="24"/>
        </w:rPr>
      </w:pPr>
      <w:proofErr w:type="spellStart"/>
      <w:r w:rsidRPr="0031261B">
        <w:rPr>
          <w:rFonts w:ascii="Times New Roman" w:hAnsi="Times New Roman" w:cs="Times New Roman"/>
          <w:sz w:val="24"/>
          <w:szCs w:val="24"/>
        </w:rPr>
        <w:t>Rakovčeva</w:t>
      </w:r>
      <w:proofErr w:type="spellEnd"/>
      <w:r w:rsidRPr="0031261B">
        <w:rPr>
          <w:rFonts w:ascii="Times New Roman" w:hAnsi="Times New Roman" w:cs="Times New Roman"/>
          <w:sz w:val="24"/>
          <w:szCs w:val="24"/>
        </w:rPr>
        <w:t xml:space="preserve"> ulica (Parni ≤22; Neparni ≤9) </w:t>
      </w:r>
    </w:p>
    <w:p w14:paraId="475238D5" w14:textId="77777777" w:rsidR="0031261B" w:rsidRDefault="0031261B" w:rsidP="0031261B">
      <w:pPr>
        <w:pStyle w:val="Odlomakpopisa"/>
        <w:numPr>
          <w:ilvl w:val="0"/>
          <w:numId w:val="6"/>
        </w:numPr>
        <w:spacing w:after="0"/>
        <w:rPr>
          <w:rFonts w:ascii="Times New Roman" w:hAnsi="Times New Roman" w:cs="Times New Roman"/>
          <w:sz w:val="24"/>
          <w:szCs w:val="24"/>
        </w:rPr>
      </w:pPr>
      <w:r w:rsidRPr="0031261B">
        <w:rPr>
          <w:rFonts w:ascii="Times New Roman" w:hAnsi="Times New Roman" w:cs="Times New Roman"/>
          <w:sz w:val="24"/>
          <w:szCs w:val="24"/>
        </w:rPr>
        <w:t>Učki uspon</w:t>
      </w:r>
    </w:p>
    <w:p w14:paraId="2F245EC6" w14:textId="337180FA" w:rsidR="00646E64" w:rsidRPr="00646E64" w:rsidRDefault="00646E64" w:rsidP="00646E64">
      <w:pPr>
        <w:pStyle w:val="Odlomakpopisa"/>
        <w:numPr>
          <w:ilvl w:val="0"/>
          <w:numId w:val="6"/>
        </w:numPr>
        <w:spacing w:after="0" w:line="240" w:lineRule="auto"/>
        <w:jc w:val="both"/>
        <w:rPr>
          <w:rFonts w:ascii="Times New Roman" w:hAnsi="Times New Roman" w:cs="Times New Roman"/>
          <w:sz w:val="24"/>
          <w:szCs w:val="24"/>
        </w:rPr>
      </w:pPr>
      <w:r w:rsidRPr="0031261B">
        <w:rPr>
          <w:rFonts w:ascii="Times New Roman" w:hAnsi="Times New Roman" w:cs="Times New Roman"/>
          <w:sz w:val="24"/>
          <w:szCs w:val="24"/>
        </w:rPr>
        <w:t>Ulica Ćirilometodske družbe</w:t>
      </w:r>
    </w:p>
    <w:p w14:paraId="701F5748" w14:textId="385B1F8B" w:rsidR="0031261B" w:rsidRPr="0031261B" w:rsidRDefault="0031261B" w:rsidP="0031261B">
      <w:pPr>
        <w:pStyle w:val="Odlomakpopisa"/>
        <w:numPr>
          <w:ilvl w:val="0"/>
          <w:numId w:val="6"/>
        </w:numPr>
        <w:spacing w:after="0"/>
        <w:rPr>
          <w:rFonts w:ascii="Times New Roman" w:hAnsi="Times New Roman" w:cs="Times New Roman"/>
          <w:sz w:val="24"/>
          <w:szCs w:val="24"/>
        </w:rPr>
      </w:pPr>
      <w:r w:rsidRPr="0031261B">
        <w:rPr>
          <w:rFonts w:ascii="Times New Roman" w:hAnsi="Times New Roman" w:cs="Times New Roman"/>
          <w:sz w:val="24"/>
          <w:szCs w:val="24"/>
        </w:rPr>
        <w:t xml:space="preserve">Vukovarska ulica (Parni ≤ 4,4A; Neparni ≤ 3) </w:t>
      </w:r>
    </w:p>
    <w:p w14:paraId="6DAD27EA" w14:textId="77777777" w:rsidR="0031261B" w:rsidRDefault="0031261B" w:rsidP="003B065F">
      <w:pPr>
        <w:spacing w:after="0" w:line="240" w:lineRule="auto"/>
        <w:jc w:val="both"/>
        <w:rPr>
          <w:rFonts w:ascii="Times New Roman" w:hAnsi="Times New Roman" w:cs="Times New Roman"/>
          <w:sz w:val="24"/>
          <w:szCs w:val="24"/>
        </w:rPr>
      </w:pPr>
    </w:p>
    <w:p w14:paraId="7BE12092" w14:textId="7AC1B6BB" w:rsidR="0031261B" w:rsidRDefault="0031261B" w:rsidP="003B0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46E64">
        <w:rPr>
          <w:rFonts w:ascii="Times New Roman" w:hAnsi="Times New Roman" w:cs="Times New Roman"/>
          <w:sz w:val="24"/>
          <w:szCs w:val="24"/>
        </w:rPr>
        <w:t xml:space="preserve">je </w:t>
      </w:r>
      <w:r>
        <w:rPr>
          <w:rFonts w:ascii="Times New Roman" w:hAnsi="Times New Roman" w:cs="Times New Roman"/>
          <w:sz w:val="24"/>
          <w:szCs w:val="24"/>
        </w:rPr>
        <w:t xml:space="preserve">omogućiti zakup parkirališnog mjesta i na </w:t>
      </w:r>
      <w:r w:rsidR="00646E64">
        <w:rPr>
          <w:rFonts w:ascii="Times New Roman" w:hAnsi="Times New Roman" w:cs="Times New Roman"/>
          <w:sz w:val="24"/>
          <w:szCs w:val="24"/>
        </w:rPr>
        <w:t xml:space="preserve">razdoblje kraće od mjesec dana, </w:t>
      </w:r>
      <w:r>
        <w:rPr>
          <w:rFonts w:ascii="Times New Roman" w:hAnsi="Times New Roman" w:cs="Times New Roman"/>
          <w:sz w:val="24"/>
          <w:szCs w:val="24"/>
        </w:rPr>
        <w:t xml:space="preserve">za potrebe organiziranja </w:t>
      </w:r>
      <w:r w:rsidR="00646E64">
        <w:rPr>
          <w:rFonts w:ascii="Times New Roman" w:hAnsi="Times New Roman" w:cs="Times New Roman"/>
          <w:sz w:val="24"/>
          <w:szCs w:val="24"/>
        </w:rPr>
        <w:t xml:space="preserve">i održavanja </w:t>
      </w:r>
      <w:r>
        <w:rPr>
          <w:rFonts w:ascii="Times New Roman" w:hAnsi="Times New Roman" w:cs="Times New Roman"/>
          <w:sz w:val="24"/>
          <w:szCs w:val="24"/>
        </w:rPr>
        <w:t>raznih događanja</w:t>
      </w:r>
      <w:r w:rsidR="00646E64">
        <w:rPr>
          <w:rFonts w:ascii="Times New Roman" w:hAnsi="Times New Roman" w:cs="Times New Roman"/>
          <w:sz w:val="24"/>
          <w:szCs w:val="24"/>
        </w:rPr>
        <w:t xml:space="preserve"> kulturnog, sportskog i sličnog karaktera, te produkcije filmova, serija, promidžbenih spotova i sl.</w:t>
      </w:r>
    </w:p>
    <w:p w14:paraId="7B08CA99" w14:textId="77777777" w:rsidR="0031261B" w:rsidRDefault="0031261B" w:rsidP="003B065F">
      <w:pPr>
        <w:spacing w:after="0" w:line="240" w:lineRule="auto"/>
        <w:jc w:val="both"/>
        <w:rPr>
          <w:rFonts w:ascii="Times New Roman" w:hAnsi="Times New Roman" w:cs="Times New Roman"/>
          <w:sz w:val="24"/>
          <w:szCs w:val="24"/>
        </w:rPr>
      </w:pPr>
    </w:p>
    <w:p w14:paraId="681E9CB9" w14:textId="7B6053C2" w:rsidR="003B065F" w:rsidRDefault="00646E64" w:rsidP="003B0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ispravak odnosno brisanje sintagme „ugovorna kazna“ iz članka 18. stavka 6.</w:t>
      </w:r>
    </w:p>
    <w:p w14:paraId="04926859" w14:textId="77777777" w:rsidR="0053280F" w:rsidRPr="0053280F" w:rsidRDefault="0053280F" w:rsidP="0053280F">
      <w:pPr>
        <w:spacing w:after="0" w:line="240" w:lineRule="auto"/>
        <w:jc w:val="both"/>
        <w:rPr>
          <w:rFonts w:ascii="Times New Roman" w:hAnsi="Times New Roman" w:cs="Times New Roman"/>
          <w:sz w:val="24"/>
          <w:szCs w:val="24"/>
        </w:rPr>
      </w:pPr>
    </w:p>
    <w:p w14:paraId="470A33A0" w14:textId="4F763302" w:rsidR="006C4559" w:rsidRPr="004B2129" w:rsidRDefault="00AE705E" w:rsidP="006C45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823E89">
        <w:rPr>
          <w:rFonts w:ascii="Times New Roman" w:hAnsi="Times New Roman" w:cs="Times New Roman"/>
          <w:b/>
          <w:bCs/>
          <w:sz w:val="24"/>
          <w:szCs w:val="24"/>
        </w:rPr>
        <w:t>II</w:t>
      </w:r>
      <w:r w:rsidR="006C4559">
        <w:rPr>
          <w:rFonts w:ascii="Times New Roman" w:hAnsi="Times New Roman" w:cs="Times New Roman"/>
          <w:b/>
          <w:bCs/>
          <w:sz w:val="24"/>
          <w:szCs w:val="24"/>
        </w:rPr>
        <w:tab/>
      </w:r>
      <w:r w:rsidR="006C4559" w:rsidRPr="004B2129">
        <w:rPr>
          <w:rFonts w:ascii="Times New Roman" w:hAnsi="Times New Roman" w:cs="Times New Roman"/>
          <w:b/>
          <w:bCs/>
          <w:sz w:val="24"/>
          <w:szCs w:val="24"/>
        </w:rPr>
        <w:t>GRAFIČKI PRIKAZ ZONA</w:t>
      </w:r>
    </w:p>
    <w:p w14:paraId="6D6B5A5D" w14:textId="77777777" w:rsidR="006C4559" w:rsidRDefault="006C4559" w:rsidP="006C4559">
      <w:pPr>
        <w:spacing w:after="0" w:line="240" w:lineRule="auto"/>
        <w:jc w:val="both"/>
        <w:rPr>
          <w:rFonts w:ascii="Times New Roman" w:hAnsi="Times New Roman" w:cs="Times New Roman"/>
          <w:sz w:val="24"/>
          <w:szCs w:val="24"/>
        </w:rPr>
      </w:pPr>
    </w:p>
    <w:p w14:paraId="51E891D0" w14:textId="77777777" w:rsidR="009B577C" w:rsidRPr="009B577C" w:rsidRDefault="009B577C" w:rsidP="009B577C">
      <w:pPr>
        <w:spacing w:after="0" w:line="240" w:lineRule="auto"/>
        <w:jc w:val="both"/>
        <w:rPr>
          <w:rFonts w:ascii="Times New Roman" w:hAnsi="Times New Roman" w:cs="Times New Roman"/>
          <w:sz w:val="24"/>
          <w:szCs w:val="24"/>
        </w:rPr>
      </w:pPr>
      <w:r w:rsidRPr="009B577C">
        <w:rPr>
          <w:rFonts w:ascii="Times New Roman" w:hAnsi="Times New Roman" w:cs="Times New Roman"/>
          <w:sz w:val="24"/>
          <w:szCs w:val="24"/>
        </w:rPr>
        <w:t xml:space="preserve">Grafički prikaz parkirališnih zona prilaže se isključivo u svrhu lakšeg razumijevanja i </w:t>
      </w:r>
      <w:proofErr w:type="spellStart"/>
      <w:r w:rsidRPr="009B577C">
        <w:rPr>
          <w:rFonts w:ascii="Times New Roman" w:hAnsi="Times New Roman" w:cs="Times New Roman"/>
          <w:sz w:val="24"/>
          <w:szCs w:val="24"/>
        </w:rPr>
        <w:t>preglednijeg</w:t>
      </w:r>
      <w:proofErr w:type="spellEnd"/>
      <w:r w:rsidRPr="009B577C">
        <w:rPr>
          <w:rFonts w:ascii="Times New Roman" w:hAnsi="Times New Roman" w:cs="Times New Roman"/>
          <w:sz w:val="24"/>
          <w:szCs w:val="24"/>
        </w:rPr>
        <w:t xml:space="preserve"> prikaza prostornog obuhvata pojedinih zona, radi povećanja transparentnosti u donošenju i primjeni pravila o organizaciji i načinu naplate parkiranja. Njegova je svrha informiranje korisnika usluge i šire javnosti, olakšavanje snalaženja na terenu te smanjenje potrebe za dodatnim administrativnim tumačenjima, upitima i prigovorima vezanim uz postupanje Isporučitelja usluge. </w:t>
      </w:r>
    </w:p>
    <w:p w14:paraId="622EC6A1" w14:textId="77777777" w:rsidR="009B577C" w:rsidRPr="009B577C" w:rsidRDefault="009B577C" w:rsidP="009B577C">
      <w:pPr>
        <w:spacing w:after="0" w:line="240" w:lineRule="auto"/>
        <w:jc w:val="both"/>
        <w:rPr>
          <w:rFonts w:ascii="Times New Roman" w:hAnsi="Times New Roman" w:cs="Times New Roman"/>
          <w:sz w:val="24"/>
          <w:szCs w:val="24"/>
        </w:rPr>
      </w:pPr>
    </w:p>
    <w:p w14:paraId="50790C2E" w14:textId="76DC8AF9" w:rsidR="006C4559" w:rsidRDefault="009B577C" w:rsidP="009B577C">
      <w:pPr>
        <w:spacing w:after="0" w:line="240" w:lineRule="auto"/>
        <w:jc w:val="both"/>
        <w:rPr>
          <w:rFonts w:ascii="Times New Roman" w:hAnsi="Times New Roman" w:cs="Times New Roman"/>
          <w:sz w:val="24"/>
          <w:szCs w:val="24"/>
        </w:rPr>
      </w:pPr>
      <w:r w:rsidRPr="009B577C">
        <w:rPr>
          <w:rFonts w:ascii="Times New Roman" w:hAnsi="Times New Roman" w:cs="Times New Roman"/>
          <w:sz w:val="24"/>
          <w:szCs w:val="24"/>
        </w:rPr>
        <w:t xml:space="preserve">Grafički prikaz nema karakter izvora prava niti može biti osnova za stjecanje prava ili obveza, pri čemu su za primjenu i provedbu </w:t>
      </w:r>
      <w:r>
        <w:rPr>
          <w:rFonts w:ascii="Times New Roman" w:hAnsi="Times New Roman" w:cs="Times New Roman"/>
          <w:sz w:val="24"/>
          <w:szCs w:val="24"/>
        </w:rPr>
        <w:t>Općih uvjeta</w:t>
      </w:r>
      <w:r w:rsidRPr="009B577C">
        <w:rPr>
          <w:rFonts w:ascii="Times New Roman" w:hAnsi="Times New Roman" w:cs="Times New Roman"/>
          <w:sz w:val="24"/>
          <w:szCs w:val="24"/>
        </w:rPr>
        <w:t xml:space="preserve"> mjerodavne isključivo njezine odredbe te popisi ulica i </w:t>
      </w:r>
      <w:r>
        <w:rPr>
          <w:rFonts w:ascii="Times New Roman" w:hAnsi="Times New Roman" w:cs="Times New Roman"/>
          <w:sz w:val="24"/>
          <w:szCs w:val="24"/>
        </w:rPr>
        <w:t xml:space="preserve">ostalih podataka </w:t>
      </w:r>
      <w:r w:rsidRPr="009B577C">
        <w:rPr>
          <w:rFonts w:ascii="Times New Roman" w:hAnsi="Times New Roman" w:cs="Times New Roman"/>
          <w:sz w:val="24"/>
          <w:szCs w:val="24"/>
        </w:rPr>
        <w:t>koji čine njezin sastavni dio.</w:t>
      </w:r>
    </w:p>
    <w:p w14:paraId="4ED518D3" w14:textId="77777777" w:rsidR="006C4559" w:rsidRDefault="006C4559" w:rsidP="006C4559">
      <w:pPr>
        <w:spacing w:after="0" w:line="240" w:lineRule="auto"/>
        <w:jc w:val="both"/>
        <w:rPr>
          <w:rFonts w:ascii="Times New Roman" w:hAnsi="Times New Roman" w:cs="Times New Roman"/>
          <w:sz w:val="24"/>
          <w:szCs w:val="24"/>
        </w:rPr>
      </w:pPr>
    </w:p>
    <w:p w14:paraId="60C9EB22" w14:textId="77777777" w:rsidR="00243492" w:rsidRDefault="00243492" w:rsidP="00243492">
      <w:pPr>
        <w:spacing w:after="0" w:line="240" w:lineRule="auto"/>
        <w:jc w:val="center"/>
        <w:rPr>
          <w:rFonts w:ascii="Times New Roman" w:hAnsi="Times New Roman" w:cs="Times New Roman"/>
          <w:i/>
          <w:iCs/>
          <w:sz w:val="24"/>
          <w:szCs w:val="24"/>
        </w:rPr>
      </w:pPr>
      <w:bookmarkStart w:id="0" w:name="_Hlk221195747"/>
      <w:r w:rsidRPr="00FD23E8">
        <w:rPr>
          <w:rFonts w:ascii="Times New Roman" w:hAnsi="Times New Roman" w:cs="Times New Roman"/>
          <w:i/>
          <w:iCs/>
          <w:sz w:val="24"/>
          <w:szCs w:val="24"/>
        </w:rPr>
        <w:t>Grafički prikaz broj 1</w:t>
      </w:r>
    </w:p>
    <w:p w14:paraId="3D4E62F3" w14:textId="77777777" w:rsidR="00243492" w:rsidRDefault="00243492" w:rsidP="00243492">
      <w:pPr>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sve zone</w:t>
      </w:r>
    </w:p>
    <w:bookmarkEnd w:id="0"/>
    <w:p w14:paraId="0336E34A" w14:textId="77777777" w:rsidR="00243492" w:rsidRDefault="00243492" w:rsidP="00243492">
      <w:pPr>
        <w:spacing w:after="0" w:line="240" w:lineRule="auto"/>
        <w:jc w:val="center"/>
        <w:rPr>
          <w:rFonts w:ascii="Times New Roman" w:hAnsi="Times New Roman" w:cs="Times New Roman"/>
          <w:sz w:val="24"/>
          <w:szCs w:val="24"/>
        </w:rPr>
      </w:pPr>
    </w:p>
    <w:p w14:paraId="6BBA4DA5" w14:textId="77777777" w:rsidR="00243492" w:rsidRPr="00FD23E8" w:rsidRDefault="00243492" w:rsidP="0024349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14:anchorId="5655FDEF" wp14:editId="2D958D41">
            <wp:extent cx="5410200" cy="5353050"/>
            <wp:effectExtent l="0" t="0" r="0" b="0"/>
            <wp:docPr id="35043172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31725" name="Slika 350431725"/>
                    <pic:cNvPicPr/>
                  </pic:nvPicPr>
                  <pic:blipFill>
                    <a:blip r:embed="rId6">
                      <a:extLst>
                        <a:ext uri="{28A0092B-C50C-407E-A947-70E740481C1C}">
                          <a14:useLocalDpi xmlns:a14="http://schemas.microsoft.com/office/drawing/2010/main" val="0"/>
                        </a:ext>
                      </a:extLst>
                    </a:blip>
                    <a:stretch>
                      <a:fillRect/>
                    </a:stretch>
                  </pic:blipFill>
                  <pic:spPr>
                    <a:xfrm>
                      <a:off x="0" y="0"/>
                      <a:ext cx="5410200" cy="5353050"/>
                    </a:xfrm>
                    <a:prstGeom prst="rect">
                      <a:avLst/>
                    </a:prstGeom>
                  </pic:spPr>
                </pic:pic>
              </a:graphicData>
            </a:graphic>
          </wp:inline>
        </w:drawing>
      </w:r>
    </w:p>
    <w:p w14:paraId="6541A2E2" w14:textId="77777777" w:rsidR="00243492" w:rsidRDefault="00243492" w:rsidP="00243492">
      <w:pPr>
        <w:spacing w:after="0" w:line="240" w:lineRule="auto"/>
        <w:jc w:val="center"/>
        <w:rPr>
          <w:rFonts w:ascii="Times New Roman" w:hAnsi="Times New Roman" w:cs="Times New Roman"/>
          <w:i/>
          <w:iCs/>
          <w:sz w:val="24"/>
          <w:szCs w:val="24"/>
        </w:rPr>
      </w:pPr>
    </w:p>
    <w:p w14:paraId="02A5624A" w14:textId="77777777" w:rsidR="00243492" w:rsidRDefault="00243492" w:rsidP="00243492">
      <w:pPr>
        <w:spacing w:after="0" w:line="240" w:lineRule="auto"/>
        <w:jc w:val="center"/>
        <w:rPr>
          <w:rFonts w:ascii="Times New Roman" w:hAnsi="Times New Roman" w:cs="Times New Roman"/>
          <w:i/>
          <w:iCs/>
          <w:sz w:val="24"/>
          <w:szCs w:val="24"/>
        </w:rPr>
      </w:pPr>
      <w:r w:rsidRPr="00FD23E8">
        <w:rPr>
          <w:rFonts w:ascii="Times New Roman" w:hAnsi="Times New Roman" w:cs="Times New Roman"/>
          <w:i/>
          <w:iCs/>
          <w:sz w:val="24"/>
          <w:szCs w:val="24"/>
        </w:rPr>
        <w:t xml:space="preserve">Grafički prikaz broj </w:t>
      </w:r>
      <w:r>
        <w:rPr>
          <w:rFonts w:ascii="Times New Roman" w:hAnsi="Times New Roman" w:cs="Times New Roman"/>
          <w:i/>
          <w:iCs/>
          <w:sz w:val="24"/>
          <w:szCs w:val="24"/>
        </w:rPr>
        <w:t>2</w:t>
      </w:r>
    </w:p>
    <w:p w14:paraId="1DB86137" w14:textId="77777777" w:rsidR="00243492" w:rsidRDefault="00243492" w:rsidP="0024349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0. zona, 1. zona i posebno parkiralište „Karolina“</w:t>
      </w:r>
    </w:p>
    <w:p w14:paraId="45763487" w14:textId="77777777" w:rsidR="00243492" w:rsidRDefault="00243492" w:rsidP="00243492">
      <w:pPr>
        <w:spacing w:after="0" w:line="240" w:lineRule="auto"/>
        <w:jc w:val="center"/>
        <w:rPr>
          <w:rFonts w:ascii="Times New Roman" w:hAnsi="Times New Roman" w:cs="Times New Roman"/>
          <w:i/>
          <w:iCs/>
          <w:sz w:val="24"/>
          <w:szCs w:val="24"/>
        </w:rPr>
      </w:pPr>
    </w:p>
    <w:p w14:paraId="62C9FCB4" w14:textId="77777777" w:rsidR="00243492" w:rsidRDefault="00243492" w:rsidP="0024349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14:anchorId="3EBB62A7" wp14:editId="35C47603">
            <wp:extent cx="5591175" cy="3359150"/>
            <wp:effectExtent l="0" t="0" r="9525" b="0"/>
            <wp:docPr id="74833592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35929" name="Slika 748335929"/>
                    <pic:cNvPicPr/>
                  </pic:nvPicPr>
                  <pic:blipFill>
                    <a:blip r:embed="rId7">
                      <a:extLst>
                        <a:ext uri="{28A0092B-C50C-407E-A947-70E740481C1C}">
                          <a14:useLocalDpi xmlns:a14="http://schemas.microsoft.com/office/drawing/2010/main" val="0"/>
                        </a:ext>
                      </a:extLst>
                    </a:blip>
                    <a:stretch>
                      <a:fillRect/>
                    </a:stretch>
                  </pic:blipFill>
                  <pic:spPr>
                    <a:xfrm>
                      <a:off x="0" y="0"/>
                      <a:ext cx="5595318" cy="3361639"/>
                    </a:xfrm>
                    <a:prstGeom prst="rect">
                      <a:avLst/>
                    </a:prstGeom>
                  </pic:spPr>
                </pic:pic>
              </a:graphicData>
            </a:graphic>
          </wp:inline>
        </w:drawing>
      </w:r>
    </w:p>
    <w:p w14:paraId="79F0612D" w14:textId="77777777" w:rsidR="00243492" w:rsidRDefault="00243492" w:rsidP="00243492">
      <w:pPr>
        <w:spacing w:after="0" w:line="240" w:lineRule="auto"/>
        <w:jc w:val="both"/>
        <w:rPr>
          <w:rFonts w:ascii="Times New Roman" w:hAnsi="Times New Roman" w:cs="Times New Roman"/>
          <w:sz w:val="24"/>
          <w:szCs w:val="24"/>
        </w:rPr>
      </w:pPr>
    </w:p>
    <w:p w14:paraId="15CCE8BF" w14:textId="77777777" w:rsidR="00243492" w:rsidRDefault="00243492" w:rsidP="00243492">
      <w:pPr>
        <w:spacing w:after="0" w:line="240" w:lineRule="auto"/>
        <w:jc w:val="center"/>
        <w:rPr>
          <w:rFonts w:ascii="Times New Roman" w:hAnsi="Times New Roman" w:cs="Times New Roman"/>
          <w:i/>
          <w:iCs/>
          <w:sz w:val="24"/>
          <w:szCs w:val="24"/>
        </w:rPr>
      </w:pPr>
      <w:r w:rsidRPr="00FD23E8">
        <w:rPr>
          <w:rFonts w:ascii="Times New Roman" w:hAnsi="Times New Roman" w:cs="Times New Roman"/>
          <w:i/>
          <w:iCs/>
          <w:sz w:val="24"/>
          <w:szCs w:val="24"/>
        </w:rPr>
        <w:t xml:space="preserve">Grafički prikaz broj </w:t>
      </w:r>
      <w:r>
        <w:rPr>
          <w:rFonts w:ascii="Times New Roman" w:hAnsi="Times New Roman" w:cs="Times New Roman"/>
          <w:i/>
          <w:iCs/>
          <w:sz w:val="24"/>
          <w:szCs w:val="24"/>
        </w:rPr>
        <w:t>3</w:t>
      </w:r>
    </w:p>
    <w:p w14:paraId="7109A25A" w14:textId="77777777" w:rsidR="00243492" w:rsidRDefault="00243492" w:rsidP="0024349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 zona</w:t>
      </w:r>
    </w:p>
    <w:p w14:paraId="19A65507" w14:textId="77777777" w:rsidR="00243492" w:rsidRDefault="00243492" w:rsidP="00243492">
      <w:pPr>
        <w:spacing w:after="0" w:line="240" w:lineRule="auto"/>
        <w:jc w:val="center"/>
        <w:rPr>
          <w:rFonts w:ascii="Times New Roman" w:hAnsi="Times New Roman" w:cs="Times New Roman"/>
          <w:sz w:val="24"/>
          <w:szCs w:val="24"/>
        </w:rPr>
      </w:pPr>
    </w:p>
    <w:p w14:paraId="1D18AA9D" w14:textId="77777777" w:rsidR="00243492" w:rsidRDefault="00243492" w:rsidP="0024349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4CF026A8" wp14:editId="3407E581">
            <wp:extent cx="3629025" cy="3648075"/>
            <wp:effectExtent l="0" t="0" r="9525" b="9525"/>
            <wp:docPr id="96131368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13686" name="Slika 961313686"/>
                    <pic:cNvPicPr/>
                  </pic:nvPicPr>
                  <pic:blipFill>
                    <a:blip r:embed="rId8">
                      <a:extLst>
                        <a:ext uri="{28A0092B-C50C-407E-A947-70E740481C1C}">
                          <a14:useLocalDpi xmlns:a14="http://schemas.microsoft.com/office/drawing/2010/main" val="0"/>
                        </a:ext>
                      </a:extLst>
                    </a:blip>
                    <a:stretch>
                      <a:fillRect/>
                    </a:stretch>
                  </pic:blipFill>
                  <pic:spPr>
                    <a:xfrm>
                      <a:off x="0" y="0"/>
                      <a:ext cx="3629025" cy="3648075"/>
                    </a:xfrm>
                    <a:prstGeom prst="rect">
                      <a:avLst/>
                    </a:prstGeom>
                  </pic:spPr>
                </pic:pic>
              </a:graphicData>
            </a:graphic>
          </wp:inline>
        </w:drawing>
      </w:r>
    </w:p>
    <w:p w14:paraId="66AF4926" w14:textId="77777777" w:rsidR="00243492" w:rsidRDefault="00243492" w:rsidP="00A56D26">
      <w:pPr>
        <w:spacing w:after="0" w:line="240" w:lineRule="auto"/>
        <w:jc w:val="center"/>
        <w:rPr>
          <w:rFonts w:ascii="Times New Roman" w:hAnsi="Times New Roman" w:cs="Times New Roman"/>
          <w:sz w:val="24"/>
          <w:szCs w:val="24"/>
        </w:rPr>
      </w:pPr>
    </w:p>
    <w:p w14:paraId="048FAE78" w14:textId="77777777" w:rsidR="00823E89" w:rsidRDefault="00823E89" w:rsidP="00762639">
      <w:pPr>
        <w:spacing w:after="0" w:line="240" w:lineRule="auto"/>
        <w:jc w:val="both"/>
        <w:rPr>
          <w:rFonts w:ascii="Times New Roman" w:hAnsi="Times New Roman" w:cs="Times New Roman"/>
          <w:b/>
          <w:bCs/>
          <w:sz w:val="24"/>
          <w:szCs w:val="24"/>
        </w:rPr>
      </w:pPr>
    </w:p>
    <w:p w14:paraId="1724E3CC" w14:textId="77777777" w:rsidR="00823E89" w:rsidRDefault="00823E89" w:rsidP="00762639">
      <w:pPr>
        <w:spacing w:after="0" w:line="240" w:lineRule="auto"/>
        <w:jc w:val="both"/>
        <w:rPr>
          <w:rFonts w:ascii="Times New Roman" w:hAnsi="Times New Roman" w:cs="Times New Roman"/>
          <w:b/>
          <w:bCs/>
          <w:sz w:val="24"/>
          <w:szCs w:val="24"/>
        </w:rPr>
      </w:pPr>
    </w:p>
    <w:p w14:paraId="2EABA9DE" w14:textId="76FF1321" w:rsidR="00823E89" w:rsidRPr="00AE705E" w:rsidRDefault="00823E89" w:rsidP="00823E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IV</w:t>
      </w:r>
      <w:r>
        <w:rPr>
          <w:rFonts w:ascii="Times New Roman" w:hAnsi="Times New Roman" w:cs="Times New Roman"/>
          <w:b/>
          <w:sz w:val="24"/>
          <w:szCs w:val="24"/>
        </w:rPr>
        <w:tab/>
      </w:r>
      <w:r w:rsidRPr="00AE705E">
        <w:rPr>
          <w:rFonts w:ascii="Times New Roman" w:hAnsi="Times New Roman" w:cs="Times New Roman"/>
          <w:b/>
          <w:sz w:val="24"/>
          <w:szCs w:val="24"/>
        </w:rPr>
        <w:t xml:space="preserve"> PROVOĐENJE POSTUPKA SAVJETOVANJA S JAVNOŠĆU</w:t>
      </w:r>
    </w:p>
    <w:p w14:paraId="0AA07182" w14:textId="77777777" w:rsidR="00823E89" w:rsidRPr="00AE705E" w:rsidRDefault="00823E89" w:rsidP="00823E89">
      <w:pPr>
        <w:spacing w:after="0" w:line="240" w:lineRule="auto"/>
        <w:jc w:val="both"/>
        <w:rPr>
          <w:rFonts w:ascii="Times New Roman" w:hAnsi="Times New Roman" w:cs="Times New Roman"/>
          <w:b/>
          <w:sz w:val="24"/>
          <w:szCs w:val="24"/>
        </w:rPr>
      </w:pPr>
    </w:p>
    <w:p w14:paraId="482F431F" w14:textId="77777777" w:rsidR="00823E89" w:rsidRPr="00AE705E"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Sukladno članku 11. stavku 3. Zakona o pravu na pristup informacijama, savjetovanje s javnošću u pravilu traje 30 dana, pri čemu iz ustaljene sudske prakse proizlazi da je dopušteno odrediti kraće trajanje savjetovanja u osobito opravdanim i iznimnim slučajevima, uz jasno obrazloženje razloga odstupanja od tog roka.</w:t>
      </w:r>
    </w:p>
    <w:p w14:paraId="582ECD42" w14:textId="77777777" w:rsidR="00823E89" w:rsidRPr="00AE705E" w:rsidRDefault="00823E89" w:rsidP="00823E89">
      <w:pPr>
        <w:spacing w:after="0" w:line="240" w:lineRule="auto"/>
        <w:jc w:val="both"/>
        <w:rPr>
          <w:rFonts w:ascii="Times New Roman" w:hAnsi="Times New Roman" w:cs="Times New Roman"/>
          <w:sz w:val="24"/>
          <w:szCs w:val="24"/>
        </w:rPr>
      </w:pPr>
    </w:p>
    <w:p w14:paraId="16854461" w14:textId="77777777" w:rsidR="00823E89" w:rsidRPr="00AE705E"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U konkretnom slučaju radi se o izmjenama i dopunama već važećih Općih uvjeta, koje su ograničenog opsega i ne predstavljaju donošenje novog normativnog okvira, već ciljane intervencije u postojeći sustav. Predloženim izmjenama dodatno se proširuju prava korisnika usluge, osobito u dijelu ostvarivanja povlaštenih parkirališnih karata i fleksibilnijeg zakupa parkirališnih mjesta.</w:t>
      </w:r>
    </w:p>
    <w:p w14:paraId="119D0A31" w14:textId="77777777" w:rsidR="00823E89" w:rsidRPr="00AE705E" w:rsidRDefault="00823E89" w:rsidP="00823E89">
      <w:pPr>
        <w:spacing w:after="0" w:line="240" w:lineRule="auto"/>
        <w:jc w:val="both"/>
        <w:rPr>
          <w:rFonts w:ascii="Times New Roman" w:hAnsi="Times New Roman" w:cs="Times New Roman"/>
          <w:sz w:val="24"/>
          <w:szCs w:val="24"/>
        </w:rPr>
      </w:pPr>
    </w:p>
    <w:p w14:paraId="509CC22E" w14:textId="77777777" w:rsidR="00823E89" w:rsidRPr="00AE705E"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Posebno se ističe da korisnici koji prema važećim uvjetima nemaju pravo na povlaštenu parkirališnu kartu za 2. zonu (žutu) trenutno snose znatno veći financijski teret, budući da su upućeni na korištenje drugih parkirališnih kapaciteta po znatno višim cijenama (primjerice posebna parkirališna lokacija „Karolina“ u iznosu od oko 200,00 eura). Predloženim izmjenama tim se korisnicima omogućuje ostvarivanje prava na povlaštenu parkirališnu kartu po cijeni od 65,00 eura godišnje, čime se njihov položaj bitno poboljšava i smanjuje financijsko opterećenje.</w:t>
      </w:r>
    </w:p>
    <w:p w14:paraId="28D24A62" w14:textId="77777777" w:rsidR="00823E89" w:rsidRPr="00AE705E" w:rsidRDefault="00823E89" w:rsidP="00823E89">
      <w:pPr>
        <w:spacing w:after="0" w:line="240" w:lineRule="auto"/>
        <w:jc w:val="both"/>
        <w:rPr>
          <w:rFonts w:ascii="Times New Roman" w:hAnsi="Times New Roman" w:cs="Times New Roman"/>
          <w:sz w:val="24"/>
          <w:szCs w:val="24"/>
        </w:rPr>
      </w:pPr>
    </w:p>
    <w:p w14:paraId="267C6C1E" w14:textId="77777777" w:rsidR="00823E89" w:rsidRPr="00AE705E"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Slijedom navedenog, odgoda stupanja na snagu predmetnih izmjena za dodatnih 30 dana, koliko bi trajalo redovno savjetovanje, imala bi za posljedicu nastavak primjene nepovoljnijih uvjeta za određeni krug građana te bi im prouzročila daljnji nepotreban financijski trošak. Upravo iz tog razloga postoji potreba za žurnijom provedbom postupka savjetovanja i donošenjem predmetnih izmjena.</w:t>
      </w:r>
    </w:p>
    <w:p w14:paraId="0E4C7E90" w14:textId="77777777" w:rsidR="00823E89" w:rsidRPr="00AE705E" w:rsidRDefault="00823E89" w:rsidP="00823E89">
      <w:pPr>
        <w:spacing w:after="0" w:line="240" w:lineRule="auto"/>
        <w:jc w:val="both"/>
        <w:rPr>
          <w:rFonts w:ascii="Times New Roman" w:hAnsi="Times New Roman" w:cs="Times New Roman"/>
          <w:sz w:val="24"/>
          <w:szCs w:val="24"/>
        </w:rPr>
      </w:pPr>
    </w:p>
    <w:p w14:paraId="27A00E9D" w14:textId="77777777" w:rsidR="00823E89" w:rsidRPr="00AE705E"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Istodobno, uzimajući u obzir ograničen opseg i narav predloženih izmjena, kao i činjenicu da iste ne ograničavaju postojeća prava korisnika, već ih proširuju, ocijenjeno je da će i u kraćem vremenskom razdoblju biti osigurana stvarna mogućnost zainteresirane javnosti za sudjelovanje u savjetovanju.</w:t>
      </w:r>
    </w:p>
    <w:p w14:paraId="425D6EA2" w14:textId="77777777" w:rsidR="00823E89" w:rsidRPr="00AE705E" w:rsidRDefault="00823E89" w:rsidP="00823E89">
      <w:pPr>
        <w:spacing w:after="0" w:line="240" w:lineRule="auto"/>
        <w:jc w:val="both"/>
        <w:rPr>
          <w:rFonts w:ascii="Times New Roman" w:hAnsi="Times New Roman" w:cs="Times New Roman"/>
          <w:sz w:val="24"/>
          <w:szCs w:val="24"/>
        </w:rPr>
      </w:pPr>
    </w:p>
    <w:p w14:paraId="156A0F47" w14:textId="77777777" w:rsidR="00823E89" w:rsidRPr="007B3194" w:rsidRDefault="00823E89" w:rsidP="00823E89">
      <w:pPr>
        <w:spacing w:after="0" w:line="240" w:lineRule="auto"/>
        <w:jc w:val="both"/>
        <w:rPr>
          <w:rFonts w:ascii="Times New Roman" w:hAnsi="Times New Roman" w:cs="Times New Roman"/>
          <w:sz w:val="24"/>
          <w:szCs w:val="24"/>
        </w:rPr>
      </w:pPr>
      <w:r w:rsidRPr="00AE705E">
        <w:rPr>
          <w:rFonts w:ascii="Times New Roman" w:hAnsi="Times New Roman" w:cs="Times New Roman"/>
          <w:sz w:val="24"/>
          <w:szCs w:val="24"/>
        </w:rPr>
        <w:t xml:space="preserve">Slijedom svega navedenog, u konkretnom slučaju postoje osobito opravdani i razmjerni razlozi za odstupanje od uobičajenog roka od 30 dana, budući da bi njegovo provođenje dovelo do neopravdanog odgađanja primjene mjera koje su u izravnom financijskom interesu građana, te se određivanje trajanja savjetovanja u razdoblju od </w:t>
      </w:r>
      <w:r>
        <w:rPr>
          <w:rFonts w:ascii="Times New Roman" w:hAnsi="Times New Roman" w:cs="Times New Roman"/>
          <w:sz w:val="24"/>
          <w:szCs w:val="24"/>
        </w:rPr>
        <w:t>7</w:t>
      </w:r>
      <w:r w:rsidRPr="00AE705E">
        <w:rPr>
          <w:rFonts w:ascii="Times New Roman" w:hAnsi="Times New Roman" w:cs="Times New Roman"/>
          <w:sz w:val="24"/>
          <w:szCs w:val="24"/>
        </w:rPr>
        <w:t>. svibnja do 19. svibnja 2026. smatra nužnim i opravdanim.</w:t>
      </w:r>
    </w:p>
    <w:p w14:paraId="7D43D768" w14:textId="77777777" w:rsidR="00823E89" w:rsidRDefault="00823E89" w:rsidP="00762639">
      <w:pPr>
        <w:spacing w:after="0" w:line="240" w:lineRule="auto"/>
        <w:jc w:val="both"/>
        <w:rPr>
          <w:rFonts w:ascii="Times New Roman" w:hAnsi="Times New Roman" w:cs="Times New Roman"/>
          <w:b/>
          <w:bCs/>
          <w:sz w:val="24"/>
          <w:szCs w:val="24"/>
        </w:rPr>
      </w:pPr>
    </w:p>
    <w:p w14:paraId="14F59F8C" w14:textId="5C5AC13D" w:rsidR="00EE49FF" w:rsidRDefault="006C4559" w:rsidP="0076263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w:t>
      </w:r>
      <w:r>
        <w:rPr>
          <w:rFonts w:ascii="Times New Roman" w:hAnsi="Times New Roman" w:cs="Times New Roman"/>
          <w:b/>
          <w:bCs/>
          <w:sz w:val="24"/>
          <w:szCs w:val="24"/>
        </w:rPr>
        <w:tab/>
      </w:r>
      <w:r w:rsidR="00463089" w:rsidRPr="001F482E">
        <w:rPr>
          <w:rFonts w:ascii="Times New Roman" w:hAnsi="Times New Roman" w:cs="Times New Roman"/>
          <w:b/>
          <w:bCs/>
          <w:sz w:val="24"/>
          <w:szCs w:val="24"/>
        </w:rPr>
        <w:t xml:space="preserve">FINANCIJSKA SREDSTVA POTREBNA ZA PROVOĐENJE PRIJEDLOGA </w:t>
      </w:r>
      <w:r w:rsidR="000714E8">
        <w:rPr>
          <w:rFonts w:ascii="Times New Roman" w:hAnsi="Times New Roman" w:cs="Times New Roman"/>
          <w:b/>
          <w:bCs/>
          <w:sz w:val="24"/>
          <w:szCs w:val="24"/>
        </w:rPr>
        <w:t>OPĆIH UVJETA</w:t>
      </w:r>
    </w:p>
    <w:p w14:paraId="67AB4D48" w14:textId="77777777" w:rsidR="001F482E" w:rsidRPr="001F482E" w:rsidRDefault="001F482E" w:rsidP="00762639">
      <w:pPr>
        <w:spacing w:after="0" w:line="240" w:lineRule="auto"/>
        <w:jc w:val="both"/>
        <w:rPr>
          <w:rFonts w:ascii="Times New Roman" w:hAnsi="Times New Roman" w:cs="Times New Roman"/>
          <w:b/>
          <w:bCs/>
          <w:sz w:val="24"/>
          <w:szCs w:val="24"/>
        </w:rPr>
      </w:pPr>
    </w:p>
    <w:p w14:paraId="10C1B323" w14:textId="0314D515" w:rsidR="0081446B" w:rsidRDefault="007B3194" w:rsidP="00823E89">
      <w:pPr>
        <w:spacing w:after="0" w:line="240" w:lineRule="auto"/>
        <w:jc w:val="both"/>
        <w:rPr>
          <w:rFonts w:ascii="Times New Roman" w:hAnsi="Times New Roman" w:cs="Times New Roman"/>
          <w:sz w:val="24"/>
          <w:szCs w:val="24"/>
        </w:rPr>
      </w:pPr>
      <w:r w:rsidRPr="00EE49FF">
        <w:rPr>
          <w:rFonts w:ascii="Times New Roman" w:hAnsi="Times New Roman" w:cs="Times New Roman"/>
          <w:sz w:val="24"/>
          <w:szCs w:val="24"/>
        </w:rPr>
        <w:t>Za provođenje</w:t>
      </w:r>
      <w:r w:rsidR="00394B8D">
        <w:rPr>
          <w:rFonts w:ascii="Times New Roman" w:hAnsi="Times New Roman" w:cs="Times New Roman"/>
          <w:sz w:val="24"/>
          <w:szCs w:val="24"/>
        </w:rPr>
        <w:t xml:space="preserve"> </w:t>
      </w:r>
      <w:r w:rsidR="00DB0591">
        <w:rPr>
          <w:rFonts w:ascii="Times New Roman" w:hAnsi="Times New Roman" w:cs="Times New Roman"/>
          <w:sz w:val="24"/>
          <w:szCs w:val="24"/>
        </w:rPr>
        <w:t xml:space="preserve">ovih Općih uvjeta </w:t>
      </w:r>
      <w:r w:rsidR="0081446B">
        <w:rPr>
          <w:rFonts w:ascii="Times New Roman" w:hAnsi="Times New Roman" w:cs="Times New Roman"/>
          <w:sz w:val="24"/>
          <w:szCs w:val="24"/>
        </w:rPr>
        <w:t xml:space="preserve">osigurana su </w:t>
      </w:r>
      <w:r w:rsidR="00805079">
        <w:rPr>
          <w:rFonts w:ascii="Times New Roman" w:hAnsi="Times New Roman" w:cs="Times New Roman"/>
          <w:sz w:val="24"/>
          <w:szCs w:val="24"/>
        </w:rPr>
        <w:t xml:space="preserve">sredstva u </w:t>
      </w:r>
      <w:r w:rsidR="00394B8D" w:rsidRPr="00394B8D">
        <w:rPr>
          <w:rFonts w:ascii="Times New Roman" w:hAnsi="Times New Roman" w:cs="Times New Roman"/>
          <w:sz w:val="24"/>
          <w:szCs w:val="24"/>
        </w:rPr>
        <w:t xml:space="preserve">Proračunu </w:t>
      </w:r>
      <w:r w:rsidR="00DB0591">
        <w:rPr>
          <w:rFonts w:ascii="Times New Roman" w:hAnsi="Times New Roman" w:cs="Times New Roman"/>
          <w:sz w:val="24"/>
          <w:szCs w:val="24"/>
        </w:rPr>
        <w:t>trgovačkog društva Pula parking d.o.o.</w:t>
      </w:r>
      <w:bookmarkStart w:id="1" w:name="_GoBack"/>
      <w:bookmarkEnd w:id="1"/>
      <w:r w:rsidR="00E62B94">
        <w:rPr>
          <w:rFonts w:ascii="Times New Roman" w:hAnsi="Times New Roman" w:cs="Times New Roman"/>
          <w:sz w:val="24"/>
          <w:szCs w:val="24"/>
        </w:rPr>
        <w:tab/>
      </w:r>
    </w:p>
    <w:p w14:paraId="04E038CF" w14:textId="77777777" w:rsidR="00321BDB" w:rsidRDefault="00321BDB" w:rsidP="00DB0591">
      <w:pPr>
        <w:spacing w:after="0" w:line="240" w:lineRule="auto"/>
        <w:jc w:val="center"/>
        <w:rPr>
          <w:rFonts w:ascii="Times New Roman" w:hAnsi="Times New Roman" w:cs="Times New Roman"/>
          <w:b/>
          <w:bCs/>
          <w:sz w:val="24"/>
          <w:szCs w:val="24"/>
        </w:rPr>
      </w:pPr>
    </w:p>
    <w:p w14:paraId="504BECDB" w14:textId="77777777" w:rsidR="00FC5B20" w:rsidRDefault="00FC5B20" w:rsidP="00DB0591">
      <w:pPr>
        <w:spacing w:after="0" w:line="240" w:lineRule="auto"/>
        <w:jc w:val="center"/>
        <w:rPr>
          <w:rFonts w:ascii="Times New Roman" w:hAnsi="Times New Roman" w:cs="Times New Roman"/>
          <w:b/>
          <w:bCs/>
          <w:sz w:val="24"/>
          <w:szCs w:val="24"/>
        </w:rPr>
      </w:pPr>
    </w:p>
    <w:p w14:paraId="5ABDFB38" w14:textId="38A74A75" w:rsidR="003262E2" w:rsidRDefault="00DB0591" w:rsidP="00DB05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Direktor</w:t>
      </w:r>
    </w:p>
    <w:p w14:paraId="177CB95A" w14:textId="3F6C7F09" w:rsidR="00DB0591" w:rsidRPr="003262E2" w:rsidRDefault="00DB0591" w:rsidP="00DB05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Pula parking d.o.o.</w:t>
      </w:r>
    </w:p>
    <w:p w14:paraId="78010BB0" w14:textId="04900DD9" w:rsidR="003262E2" w:rsidRPr="003262E2" w:rsidRDefault="00DB0591" w:rsidP="00DB05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Mario Peruško</w:t>
      </w:r>
    </w:p>
    <w:sectPr w:rsidR="003262E2" w:rsidRPr="003262E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33C"/>
    <w:multiLevelType w:val="hybridMultilevel"/>
    <w:tmpl w:val="829C029A"/>
    <w:lvl w:ilvl="0" w:tplc="DFFEC788">
      <w:start w:val="1"/>
      <w:numFmt w:val="upperRoman"/>
      <w:lvlText w:val="%1."/>
      <w:lvlJc w:val="left"/>
      <w:pPr>
        <w:ind w:left="1080" w:hanging="720"/>
      </w:pPr>
      <w:rPr>
        <w:rFonts w:hint="default"/>
      </w:rPr>
    </w:lvl>
    <w:lvl w:ilvl="1" w:tplc="20F00D74" w:tentative="1">
      <w:start w:val="1"/>
      <w:numFmt w:val="lowerLetter"/>
      <w:lvlText w:val="%2."/>
      <w:lvlJc w:val="left"/>
      <w:pPr>
        <w:ind w:left="1440" w:hanging="360"/>
      </w:pPr>
    </w:lvl>
    <w:lvl w:ilvl="2" w:tplc="63B8F760" w:tentative="1">
      <w:start w:val="1"/>
      <w:numFmt w:val="lowerRoman"/>
      <w:lvlText w:val="%3."/>
      <w:lvlJc w:val="right"/>
      <w:pPr>
        <w:ind w:left="2160" w:hanging="180"/>
      </w:pPr>
    </w:lvl>
    <w:lvl w:ilvl="3" w:tplc="D18CA264" w:tentative="1">
      <w:start w:val="1"/>
      <w:numFmt w:val="decimal"/>
      <w:lvlText w:val="%4."/>
      <w:lvlJc w:val="left"/>
      <w:pPr>
        <w:ind w:left="2880" w:hanging="360"/>
      </w:pPr>
    </w:lvl>
    <w:lvl w:ilvl="4" w:tplc="4300B66C" w:tentative="1">
      <w:start w:val="1"/>
      <w:numFmt w:val="lowerLetter"/>
      <w:lvlText w:val="%5."/>
      <w:lvlJc w:val="left"/>
      <w:pPr>
        <w:ind w:left="3600" w:hanging="360"/>
      </w:pPr>
    </w:lvl>
    <w:lvl w:ilvl="5" w:tplc="BB6A45E8" w:tentative="1">
      <w:start w:val="1"/>
      <w:numFmt w:val="lowerRoman"/>
      <w:lvlText w:val="%6."/>
      <w:lvlJc w:val="right"/>
      <w:pPr>
        <w:ind w:left="4320" w:hanging="180"/>
      </w:pPr>
    </w:lvl>
    <w:lvl w:ilvl="6" w:tplc="4FD0605E" w:tentative="1">
      <w:start w:val="1"/>
      <w:numFmt w:val="decimal"/>
      <w:lvlText w:val="%7."/>
      <w:lvlJc w:val="left"/>
      <w:pPr>
        <w:ind w:left="5040" w:hanging="360"/>
      </w:pPr>
    </w:lvl>
    <w:lvl w:ilvl="7" w:tplc="55D2B848" w:tentative="1">
      <w:start w:val="1"/>
      <w:numFmt w:val="lowerLetter"/>
      <w:lvlText w:val="%8."/>
      <w:lvlJc w:val="left"/>
      <w:pPr>
        <w:ind w:left="5760" w:hanging="360"/>
      </w:pPr>
    </w:lvl>
    <w:lvl w:ilvl="8" w:tplc="2892C166" w:tentative="1">
      <w:start w:val="1"/>
      <w:numFmt w:val="lowerRoman"/>
      <w:lvlText w:val="%9."/>
      <w:lvlJc w:val="right"/>
      <w:pPr>
        <w:ind w:left="6480" w:hanging="180"/>
      </w:pPr>
    </w:lvl>
  </w:abstractNum>
  <w:abstractNum w:abstractNumId="1">
    <w:nsid w:val="2BEA59D7"/>
    <w:multiLevelType w:val="multilevel"/>
    <w:tmpl w:val="8C88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65F48"/>
    <w:multiLevelType w:val="hybridMultilevel"/>
    <w:tmpl w:val="D700D6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7970E79"/>
    <w:multiLevelType w:val="multilevel"/>
    <w:tmpl w:val="DE9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44994"/>
    <w:multiLevelType w:val="hybridMultilevel"/>
    <w:tmpl w:val="F976C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AF6321E"/>
    <w:multiLevelType w:val="hybridMultilevel"/>
    <w:tmpl w:val="D700D6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FF"/>
    <w:rsid w:val="00015AC8"/>
    <w:rsid w:val="0003085F"/>
    <w:rsid w:val="00035DF2"/>
    <w:rsid w:val="000714E8"/>
    <w:rsid w:val="000C19FB"/>
    <w:rsid w:val="000D1E35"/>
    <w:rsid w:val="00106A07"/>
    <w:rsid w:val="001345C3"/>
    <w:rsid w:val="00180AB5"/>
    <w:rsid w:val="001A1567"/>
    <w:rsid w:val="001F482E"/>
    <w:rsid w:val="00206754"/>
    <w:rsid w:val="002363B6"/>
    <w:rsid w:val="00243492"/>
    <w:rsid w:val="0026180F"/>
    <w:rsid w:val="002717A6"/>
    <w:rsid w:val="00284230"/>
    <w:rsid w:val="0031261B"/>
    <w:rsid w:val="00321BDB"/>
    <w:rsid w:val="003243D2"/>
    <w:rsid w:val="003262E2"/>
    <w:rsid w:val="00344F67"/>
    <w:rsid w:val="00354972"/>
    <w:rsid w:val="00394B8D"/>
    <w:rsid w:val="00396809"/>
    <w:rsid w:val="003B065F"/>
    <w:rsid w:val="00422D29"/>
    <w:rsid w:val="0045693E"/>
    <w:rsid w:val="00463089"/>
    <w:rsid w:val="004A73D8"/>
    <w:rsid w:val="004F5737"/>
    <w:rsid w:val="00501C14"/>
    <w:rsid w:val="0053280F"/>
    <w:rsid w:val="0056383A"/>
    <w:rsid w:val="005B1F3E"/>
    <w:rsid w:val="005E7C5E"/>
    <w:rsid w:val="00646E64"/>
    <w:rsid w:val="00680EA5"/>
    <w:rsid w:val="00695688"/>
    <w:rsid w:val="006C4559"/>
    <w:rsid w:val="00703790"/>
    <w:rsid w:val="00724772"/>
    <w:rsid w:val="007366AE"/>
    <w:rsid w:val="00762639"/>
    <w:rsid w:val="00785AE3"/>
    <w:rsid w:val="007B3194"/>
    <w:rsid w:val="007D1B92"/>
    <w:rsid w:val="00801658"/>
    <w:rsid w:val="00805079"/>
    <w:rsid w:val="008122C0"/>
    <w:rsid w:val="0081446B"/>
    <w:rsid w:val="00823061"/>
    <w:rsid w:val="00823E89"/>
    <w:rsid w:val="00870800"/>
    <w:rsid w:val="00886C9B"/>
    <w:rsid w:val="009033A5"/>
    <w:rsid w:val="0090459E"/>
    <w:rsid w:val="0092765E"/>
    <w:rsid w:val="009B577C"/>
    <w:rsid w:val="009C6435"/>
    <w:rsid w:val="00A01D4F"/>
    <w:rsid w:val="00A20DAD"/>
    <w:rsid w:val="00A31235"/>
    <w:rsid w:val="00A56D26"/>
    <w:rsid w:val="00A643C8"/>
    <w:rsid w:val="00A64D21"/>
    <w:rsid w:val="00AB2C52"/>
    <w:rsid w:val="00AE705E"/>
    <w:rsid w:val="00AF4772"/>
    <w:rsid w:val="00B657C4"/>
    <w:rsid w:val="00B80DB4"/>
    <w:rsid w:val="00B86183"/>
    <w:rsid w:val="00BC3BF8"/>
    <w:rsid w:val="00D20C50"/>
    <w:rsid w:val="00D23E80"/>
    <w:rsid w:val="00DA50AA"/>
    <w:rsid w:val="00DB0591"/>
    <w:rsid w:val="00E27201"/>
    <w:rsid w:val="00E62B94"/>
    <w:rsid w:val="00EC564E"/>
    <w:rsid w:val="00EE49FF"/>
    <w:rsid w:val="00F0541F"/>
    <w:rsid w:val="00F27AE1"/>
    <w:rsid w:val="00F52918"/>
    <w:rsid w:val="00F5548E"/>
    <w:rsid w:val="00FB4F2B"/>
    <w:rsid w:val="00FC5B20"/>
    <w:rsid w:val="00FE5A95"/>
    <w:rsid w:val="00FE723A"/>
    <w:rsid w:val="00FE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49FF"/>
    <w:pPr>
      <w:ind w:left="720"/>
      <w:contextualSpacing/>
    </w:pPr>
  </w:style>
  <w:style w:type="paragraph" w:styleId="Revizija">
    <w:name w:val="Revision"/>
    <w:hidden/>
    <w:uiPriority w:val="99"/>
    <w:semiHidden/>
    <w:rsid w:val="00724772"/>
    <w:pPr>
      <w:spacing w:after="0" w:line="240" w:lineRule="auto"/>
    </w:pPr>
    <w:rPr>
      <w:lang w:val="hr-HR"/>
    </w:rPr>
  </w:style>
  <w:style w:type="paragraph" w:styleId="StandardWeb">
    <w:name w:val="Normal (Web)"/>
    <w:basedOn w:val="Normal"/>
    <w:uiPriority w:val="99"/>
    <w:semiHidden/>
    <w:unhideWhenUsed/>
    <w:rsid w:val="00DB059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ekstbalonia">
    <w:name w:val="Balloon Text"/>
    <w:basedOn w:val="Normal"/>
    <w:link w:val="TekstbaloniaChar"/>
    <w:uiPriority w:val="99"/>
    <w:semiHidden/>
    <w:unhideWhenUsed/>
    <w:rsid w:val="000308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085F"/>
    <w:rPr>
      <w:rFonts w:ascii="Tahoma" w:hAnsi="Tahoma" w:cs="Tahoma"/>
      <w:sz w:val="16"/>
      <w:szCs w:val="1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49FF"/>
    <w:pPr>
      <w:ind w:left="720"/>
      <w:contextualSpacing/>
    </w:pPr>
  </w:style>
  <w:style w:type="paragraph" w:styleId="Revizija">
    <w:name w:val="Revision"/>
    <w:hidden/>
    <w:uiPriority w:val="99"/>
    <w:semiHidden/>
    <w:rsid w:val="00724772"/>
    <w:pPr>
      <w:spacing w:after="0" w:line="240" w:lineRule="auto"/>
    </w:pPr>
    <w:rPr>
      <w:lang w:val="hr-HR"/>
    </w:rPr>
  </w:style>
  <w:style w:type="paragraph" w:styleId="StandardWeb">
    <w:name w:val="Normal (Web)"/>
    <w:basedOn w:val="Normal"/>
    <w:uiPriority w:val="99"/>
    <w:semiHidden/>
    <w:unhideWhenUsed/>
    <w:rsid w:val="00DB059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ekstbalonia">
    <w:name w:val="Balloon Text"/>
    <w:basedOn w:val="Normal"/>
    <w:link w:val="TekstbaloniaChar"/>
    <w:uiPriority w:val="99"/>
    <w:semiHidden/>
    <w:unhideWhenUsed/>
    <w:rsid w:val="000308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085F"/>
    <w:rPr>
      <w:rFonts w:ascii="Tahoma"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76718">
      <w:bodyDiv w:val="1"/>
      <w:marLeft w:val="0"/>
      <w:marRight w:val="0"/>
      <w:marTop w:val="0"/>
      <w:marBottom w:val="0"/>
      <w:divBdr>
        <w:top w:val="none" w:sz="0" w:space="0" w:color="auto"/>
        <w:left w:val="none" w:sz="0" w:space="0" w:color="auto"/>
        <w:bottom w:val="none" w:sz="0" w:space="0" w:color="auto"/>
        <w:right w:val="none" w:sz="0" w:space="0" w:color="auto"/>
      </w:divBdr>
    </w:div>
    <w:div w:id="9715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1082</Words>
  <Characters>6174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Sajić</dc:creator>
  <cp:lastModifiedBy>Vesna</cp:lastModifiedBy>
  <cp:revision>41</cp:revision>
  <cp:lastPrinted>2024-10-07T12:40:00Z</cp:lastPrinted>
  <dcterms:created xsi:type="dcterms:W3CDTF">2025-09-09T13:56:00Z</dcterms:created>
  <dcterms:modified xsi:type="dcterms:W3CDTF">2026-05-07T10:40:00Z</dcterms:modified>
</cp:coreProperties>
</file>